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8625F" w14:textId="74B492A1" w:rsidR="00F70C4B" w:rsidRPr="0099438A" w:rsidRDefault="00F70C4B" w:rsidP="00F70C4B">
      <w:pPr>
        <w:pStyle w:val="a4"/>
        <w:tabs>
          <w:tab w:val="right" w:pos="9781"/>
          <w:tab w:val="right" w:pos="13323"/>
        </w:tabs>
        <w:spacing w:before="60" w:after="60"/>
        <w:outlineLvl w:val="0"/>
        <w:rPr>
          <w:rFonts w:ascii="Times New Roman" w:eastAsia="宋体" w:hAnsi="Times New Roman"/>
          <w:b w:val="0"/>
          <w:sz w:val="24"/>
          <w:szCs w:val="24"/>
          <w:lang w:eastAsia="zh-CN"/>
        </w:rPr>
      </w:pPr>
      <w:bookmarkStart w:id="0" w:name="_Toc508617208"/>
      <w:bookmarkStart w:id="1" w:name="_Hlk132042521"/>
      <w:r w:rsidRPr="0099438A">
        <w:rPr>
          <w:rFonts w:ascii="Times New Roman" w:eastAsia="宋体" w:hAnsi="Times New Roman"/>
          <w:sz w:val="24"/>
          <w:szCs w:val="24"/>
          <w:lang w:eastAsia="zh-CN"/>
        </w:rPr>
        <w:t>3GPP TSG-RAN WG4 Meeting #112bis</w:t>
      </w:r>
      <w:r w:rsidRPr="0099438A">
        <w:rPr>
          <w:rFonts w:ascii="Times New Roman" w:eastAsia="宋体" w:hAnsi="Times New Roman"/>
          <w:sz w:val="24"/>
          <w:szCs w:val="24"/>
          <w:lang w:eastAsia="zh-CN"/>
        </w:rPr>
        <w:tab/>
      </w:r>
      <w:r w:rsidR="000F68B6" w:rsidRPr="000F68B6">
        <w:rPr>
          <w:rFonts w:ascii="Times New Roman" w:eastAsia="宋体" w:hAnsi="Times New Roman"/>
          <w:sz w:val="24"/>
          <w:szCs w:val="24"/>
          <w:lang w:eastAsia="zh-CN"/>
        </w:rPr>
        <w:t>R4-2415034</w:t>
      </w:r>
    </w:p>
    <w:p w14:paraId="5102B2BF" w14:textId="77777777" w:rsidR="00F70C4B" w:rsidRPr="0099438A" w:rsidRDefault="00F70C4B" w:rsidP="00F70C4B">
      <w:pPr>
        <w:pStyle w:val="a4"/>
        <w:tabs>
          <w:tab w:val="right" w:pos="9781"/>
          <w:tab w:val="right" w:pos="13323"/>
        </w:tabs>
        <w:spacing w:before="60" w:after="60"/>
        <w:outlineLvl w:val="0"/>
        <w:rPr>
          <w:rFonts w:ascii="Times New Roman" w:eastAsia="宋体" w:hAnsi="Times New Roman"/>
          <w:b w:val="0"/>
          <w:sz w:val="24"/>
          <w:szCs w:val="24"/>
          <w:lang w:eastAsia="zh-CN"/>
        </w:rPr>
      </w:pPr>
      <w:r w:rsidRPr="0099438A">
        <w:rPr>
          <w:rFonts w:ascii="Times New Roman" w:eastAsia="宋体" w:hAnsi="Times New Roman"/>
          <w:sz w:val="24"/>
          <w:szCs w:val="24"/>
          <w:lang w:eastAsia="zh-CN"/>
        </w:rPr>
        <w:t>Hefei, Anhui, China, 14</w:t>
      </w:r>
      <w:r w:rsidRPr="0099438A">
        <w:rPr>
          <w:rFonts w:ascii="Times New Roman" w:eastAsia="宋体" w:hAnsi="Times New Roman"/>
          <w:sz w:val="24"/>
          <w:szCs w:val="24"/>
          <w:vertAlign w:val="superscript"/>
          <w:lang w:eastAsia="zh-CN"/>
        </w:rPr>
        <w:t>th</w:t>
      </w:r>
      <w:r w:rsidRPr="0099438A">
        <w:rPr>
          <w:rFonts w:ascii="Times New Roman" w:eastAsia="宋体" w:hAnsi="Times New Roman"/>
          <w:sz w:val="24"/>
          <w:szCs w:val="24"/>
          <w:lang w:eastAsia="zh-CN"/>
        </w:rPr>
        <w:t xml:space="preserve"> – 18</w:t>
      </w:r>
      <w:r w:rsidRPr="0099438A">
        <w:rPr>
          <w:rFonts w:ascii="Times New Roman" w:eastAsia="宋体" w:hAnsi="Times New Roman"/>
          <w:sz w:val="24"/>
          <w:szCs w:val="24"/>
          <w:vertAlign w:val="superscript"/>
          <w:lang w:eastAsia="zh-CN"/>
        </w:rPr>
        <w:t>th</w:t>
      </w:r>
      <w:r w:rsidRPr="0099438A">
        <w:rPr>
          <w:rFonts w:ascii="Times New Roman" w:eastAsia="宋体" w:hAnsi="Times New Roman"/>
          <w:sz w:val="24"/>
          <w:szCs w:val="24"/>
          <w:lang w:eastAsia="zh-CN"/>
        </w:rPr>
        <w:t xml:space="preserve"> October, 2024</w:t>
      </w:r>
    </w:p>
    <w:p w14:paraId="6F903A3A" w14:textId="66F953B1" w:rsidR="00F70C4B" w:rsidRPr="0099438A" w:rsidRDefault="00F70C4B" w:rsidP="00F70C4B">
      <w:pPr>
        <w:tabs>
          <w:tab w:val="left" w:pos="1985"/>
        </w:tabs>
        <w:spacing w:before="60" w:after="60"/>
        <w:rPr>
          <w:rFonts w:eastAsia="宋体"/>
          <w:b/>
        </w:rPr>
      </w:pPr>
      <w:r w:rsidRPr="0099438A">
        <w:rPr>
          <w:rFonts w:eastAsia="宋体"/>
          <w:b/>
        </w:rPr>
        <w:t>Agenda Item:</w:t>
      </w:r>
      <w:r w:rsidRPr="0099438A">
        <w:rPr>
          <w:rFonts w:eastAsia="宋体"/>
          <w:b/>
        </w:rPr>
        <w:tab/>
        <w:t>6.1</w:t>
      </w:r>
      <w:r w:rsidRPr="0099438A">
        <w:rPr>
          <w:rFonts w:eastAsia="宋体"/>
          <w:b/>
          <w:lang w:eastAsia="zh-CN"/>
        </w:rPr>
        <w:t>8</w:t>
      </w:r>
      <w:r w:rsidRPr="0099438A">
        <w:rPr>
          <w:rFonts w:eastAsia="宋体"/>
          <w:b/>
        </w:rPr>
        <w:t>.3</w:t>
      </w:r>
    </w:p>
    <w:p w14:paraId="0B16B20B" w14:textId="77777777" w:rsidR="00F70C4B" w:rsidRPr="0099438A" w:rsidRDefault="00F70C4B" w:rsidP="00F70C4B">
      <w:pPr>
        <w:tabs>
          <w:tab w:val="left" w:pos="1985"/>
        </w:tabs>
        <w:spacing w:before="60" w:after="60"/>
        <w:rPr>
          <w:lang w:eastAsia="ja-JP"/>
        </w:rPr>
      </w:pPr>
      <w:r w:rsidRPr="0099438A">
        <w:rPr>
          <w:b/>
        </w:rPr>
        <w:t xml:space="preserve">Source: </w:t>
      </w:r>
      <w:r w:rsidRPr="0099438A">
        <w:rPr>
          <w:b/>
        </w:rPr>
        <w:tab/>
        <w:t>OPPO</w:t>
      </w:r>
    </w:p>
    <w:p w14:paraId="00B903ED" w14:textId="59584148" w:rsidR="00F70C4B" w:rsidRPr="0099438A" w:rsidRDefault="00F70C4B" w:rsidP="00F70C4B">
      <w:pPr>
        <w:tabs>
          <w:tab w:val="left" w:pos="1985"/>
        </w:tabs>
        <w:spacing w:before="60" w:after="60"/>
        <w:rPr>
          <w:b/>
          <w:lang w:eastAsia="ja-JP"/>
        </w:rPr>
      </w:pPr>
      <w:r w:rsidRPr="0099438A">
        <w:rPr>
          <w:b/>
        </w:rPr>
        <w:t>Title:</w:t>
      </w:r>
      <w:r w:rsidRPr="0099438A">
        <w:t xml:space="preserve"> </w:t>
      </w:r>
      <w:r w:rsidRPr="0099438A">
        <w:tab/>
      </w:r>
      <w:r w:rsidRPr="0099438A">
        <w:rPr>
          <w:b/>
          <w:lang w:eastAsia="ja-JP"/>
        </w:rPr>
        <w:t>Study of testability and interoperability</w:t>
      </w:r>
      <w:r w:rsidR="006A17E0" w:rsidRPr="0099438A">
        <w:rPr>
          <w:b/>
          <w:lang w:eastAsia="ja-JP"/>
        </w:rPr>
        <w:t xml:space="preserve"> </w:t>
      </w:r>
      <w:r w:rsidRPr="0099438A">
        <w:rPr>
          <w:b/>
          <w:lang w:eastAsia="ja-JP"/>
        </w:rPr>
        <w:t>for AI mobility</w:t>
      </w:r>
    </w:p>
    <w:p w14:paraId="54D849DA" w14:textId="77777777" w:rsidR="00F70C4B" w:rsidRPr="0099438A" w:rsidRDefault="00F70C4B" w:rsidP="00F70C4B">
      <w:pPr>
        <w:tabs>
          <w:tab w:val="left" w:pos="1985"/>
        </w:tabs>
        <w:spacing w:before="60" w:after="60"/>
        <w:rPr>
          <w:b/>
        </w:rPr>
      </w:pPr>
      <w:r w:rsidRPr="0099438A">
        <w:rPr>
          <w:b/>
        </w:rPr>
        <w:t>Document for:</w:t>
      </w:r>
      <w:r w:rsidRPr="0099438A">
        <w:tab/>
      </w:r>
      <w:r w:rsidRPr="0099438A">
        <w:rPr>
          <w:b/>
        </w:rPr>
        <w:t>Approval</w:t>
      </w:r>
    </w:p>
    <w:p w14:paraId="0896173A" w14:textId="77777777" w:rsidR="00F70C4B" w:rsidRPr="0099438A" w:rsidRDefault="00F70C4B" w:rsidP="00F70C4B">
      <w:pPr>
        <w:tabs>
          <w:tab w:val="left" w:pos="2160"/>
        </w:tabs>
        <w:spacing w:beforeLines="20" w:before="48" w:afterLines="20" w:after="48"/>
        <w:jc w:val="both"/>
        <w:rPr>
          <w:b/>
          <w:sz w:val="24"/>
          <w:szCs w:val="24"/>
        </w:rPr>
      </w:pPr>
    </w:p>
    <w:p w14:paraId="0105C1A6" w14:textId="77777777" w:rsidR="00F70C4B" w:rsidRPr="0099438A" w:rsidRDefault="00F70C4B" w:rsidP="00F70C4B">
      <w:pPr>
        <w:pStyle w:val="1"/>
        <w:numPr>
          <w:ilvl w:val="0"/>
          <w:numId w:val="3"/>
        </w:numPr>
        <w:spacing w:beforeLines="20" w:before="48" w:afterLines="20" w:after="48"/>
        <w:jc w:val="both"/>
        <w:rPr>
          <w:rFonts w:ascii="Times New Roman" w:hAnsi="Times New Roman"/>
        </w:rPr>
      </w:pPr>
      <w:r w:rsidRPr="0099438A">
        <w:rPr>
          <w:rFonts w:ascii="Times New Roman" w:hAnsi="Times New Roman"/>
        </w:rPr>
        <w:t>Introduction</w:t>
      </w:r>
    </w:p>
    <w:p w14:paraId="54E2ABE9" w14:textId="77777777" w:rsidR="00F70C4B" w:rsidRPr="0099438A" w:rsidRDefault="00F70C4B" w:rsidP="00F70C4B">
      <w:pPr>
        <w:pStyle w:val="af2"/>
        <w:spacing w:after="0" w:line="360" w:lineRule="auto"/>
      </w:pPr>
      <w:r w:rsidRPr="0099438A">
        <w:t xml:space="preserve">In RAN#102 meeting, the SID on Artificial Intelligence (AI)/Machine Learning (ML) for mobility in NR is approved. In RAN#105 meeting, the related work plan in RAN4 has been further checked and updated as follows: </w:t>
      </w:r>
    </w:p>
    <w:tbl>
      <w:tblPr>
        <w:tblStyle w:val="af9"/>
        <w:tblW w:w="0" w:type="auto"/>
        <w:tblInd w:w="-5" w:type="dxa"/>
        <w:tblLook w:val="04A0" w:firstRow="1" w:lastRow="0" w:firstColumn="1" w:lastColumn="0" w:noHBand="0" w:noVBand="1"/>
      </w:tblPr>
      <w:tblGrid>
        <w:gridCol w:w="9067"/>
      </w:tblGrid>
      <w:tr w:rsidR="00E56DCF" w:rsidRPr="0099438A" w14:paraId="135CB932" w14:textId="77777777" w:rsidTr="000651DB">
        <w:tc>
          <w:tcPr>
            <w:tcW w:w="9067" w:type="dxa"/>
          </w:tcPr>
          <w:p w14:paraId="16E9E2BD" w14:textId="77777777" w:rsidR="00F70C4B" w:rsidRPr="0099438A" w:rsidRDefault="00F70C4B" w:rsidP="00993DD1">
            <w:pPr>
              <w:widowControl w:val="0"/>
              <w:spacing w:after="0" w:line="360" w:lineRule="auto"/>
              <w:jc w:val="both"/>
              <w:rPr>
                <w:bCs/>
                <w:i/>
                <w:iCs/>
              </w:rPr>
            </w:pPr>
            <w:r w:rsidRPr="0099438A">
              <w:rPr>
                <w:bCs/>
                <w:i/>
                <w:iCs/>
                <w:lang w:eastAsia="zh-CN"/>
              </w:rPr>
              <w:t xml:space="preserve">Evaluate testability, interoperability, and </w:t>
            </w:r>
            <w:r w:rsidRPr="0099438A">
              <w:rPr>
                <w:bCs/>
                <w:i/>
                <w:iCs/>
              </w:rPr>
              <w:t>impacts on RRM requirements and performance</w:t>
            </w:r>
            <w:r w:rsidRPr="0099438A">
              <w:rPr>
                <w:bCs/>
                <w:i/>
                <w:iCs/>
                <w:lang w:eastAsia="zh-CN"/>
              </w:rPr>
              <w:t xml:space="preserve"> [RAN4]</w:t>
            </w:r>
          </w:p>
          <w:p w14:paraId="25AC2A7A"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 xml:space="preserve">Study the impacts on requirements based on RAN2 assumptions, and coordinate with RAN2 if needed </w:t>
            </w:r>
          </w:p>
          <w:p w14:paraId="58E65E8A"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Study the testability and interoperability based on RAN2 framework (e.g., number of cells to measure, beams etc.)</w:t>
            </w:r>
          </w:p>
          <w:p w14:paraId="18C5B445"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 xml:space="preserve">NOTE 4: Leverage the work from “AI/ML for NR air interface” led by RAN1 and avoid the duplicate study for testability and interoperability. </w:t>
            </w:r>
          </w:p>
          <w:p w14:paraId="73A17043" w14:textId="77777777" w:rsidR="00F70C4B" w:rsidRPr="0099438A" w:rsidRDefault="00F70C4B" w:rsidP="00993DD1">
            <w:pPr>
              <w:pStyle w:val="af6"/>
              <w:widowControl w:val="0"/>
              <w:numPr>
                <w:ilvl w:val="0"/>
                <w:numId w:val="6"/>
              </w:numPr>
              <w:tabs>
                <w:tab w:val="left" w:pos="720"/>
              </w:tabs>
              <w:spacing w:after="0" w:line="360" w:lineRule="auto"/>
              <w:jc w:val="both"/>
              <w:rPr>
                <w:rFonts w:ascii="Times New Roman" w:hAnsi="Times New Roman"/>
                <w:bCs/>
                <w:i/>
                <w:iCs/>
                <w:sz w:val="20"/>
                <w:szCs w:val="20"/>
              </w:rPr>
            </w:pPr>
            <w:r w:rsidRPr="0099438A">
              <w:rPr>
                <w:rFonts w:ascii="Times New Roman" w:hAnsi="Times New Roman"/>
                <w:bCs/>
                <w:i/>
                <w:iCs/>
                <w:sz w:val="20"/>
                <w:szCs w:val="20"/>
              </w:rPr>
              <w:t>NOTE 5: Avoid the overlaps with RAN2 work for evaluation</w:t>
            </w:r>
          </w:p>
        </w:tc>
      </w:tr>
    </w:tbl>
    <w:p w14:paraId="2E345C35" w14:textId="0209E2F1" w:rsidR="00E56DCF" w:rsidRPr="0099438A" w:rsidRDefault="00E56DCF" w:rsidP="00E56DCF">
      <w:pPr>
        <w:spacing w:beforeLines="50" w:before="120" w:after="0" w:line="360" w:lineRule="auto"/>
        <w:jc w:val="both"/>
        <w:rPr>
          <w:rFonts w:eastAsia="Microsoft YaHei UI"/>
          <w:shd w:val="clear" w:color="auto" w:fill="FFFFFF"/>
        </w:rPr>
      </w:pPr>
      <w:bookmarkStart w:id="2" w:name="_Hlk30969022"/>
      <w:r w:rsidRPr="0099438A">
        <w:rPr>
          <w:rFonts w:eastAsia="Microsoft YaHei UI"/>
          <w:shd w:val="clear" w:color="auto" w:fill="FFFFFF"/>
        </w:rPr>
        <w:t>In RAN2#126 meeting, RAN2 has decided to focus on the following scenarios and conditions for RRM measurement prediction, and provided an explanation of the priorities.</w:t>
      </w:r>
    </w:p>
    <w:tbl>
      <w:tblPr>
        <w:tblStyle w:val="af9"/>
        <w:tblW w:w="9073" w:type="dxa"/>
        <w:jc w:val="center"/>
        <w:tblLayout w:type="fixed"/>
        <w:tblLook w:val="04A0" w:firstRow="1" w:lastRow="0" w:firstColumn="1" w:lastColumn="0" w:noHBand="0" w:noVBand="1"/>
      </w:tblPr>
      <w:tblGrid>
        <w:gridCol w:w="852"/>
        <w:gridCol w:w="850"/>
        <w:gridCol w:w="4394"/>
        <w:gridCol w:w="1560"/>
        <w:gridCol w:w="1417"/>
      </w:tblGrid>
      <w:tr w:rsidR="00E56DCF" w:rsidRPr="0099438A" w14:paraId="72F0AAA0" w14:textId="77777777" w:rsidTr="003F2333">
        <w:trPr>
          <w:jc w:val="center"/>
        </w:trPr>
        <w:tc>
          <w:tcPr>
            <w:tcW w:w="852" w:type="dxa"/>
          </w:tcPr>
          <w:p w14:paraId="29C235F8" w14:textId="77777777" w:rsidR="00E56DCF" w:rsidRPr="0099438A" w:rsidRDefault="00E56DCF" w:rsidP="008E4066">
            <w:pPr>
              <w:spacing w:beforeLines="50" w:before="120"/>
              <w:rPr>
                <w:sz w:val="18"/>
                <w:szCs w:val="18"/>
              </w:rPr>
            </w:pPr>
            <w:r w:rsidRPr="0099438A">
              <w:rPr>
                <w:sz w:val="18"/>
                <w:szCs w:val="18"/>
              </w:rPr>
              <w:t>scenario number</w:t>
            </w:r>
          </w:p>
        </w:tc>
        <w:tc>
          <w:tcPr>
            <w:tcW w:w="850" w:type="dxa"/>
          </w:tcPr>
          <w:p w14:paraId="1A9D4755" w14:textId="77777777" w:rsidR="00E56DCF" w:rsidRPr="0099438A" w:rsidRDefault="00E56DCF" w:rsidP="008E4066">
            <w:pPr>
              <w:spacing w:beforeLines="50" w:before="120"/>
              <w:rPr>
                <w:sz w:val="18"/>
                <w:szCs w:val="18"/>
              </w:rPr>
            </w:pPr>
            <w:r w:rsidRPr="0099438A">
              <w:rPr>
                <w:sz w:val="18"/>
                <w:szCs w:val="18"/>
              </w:rPr>
              <w:t xml:space="preserve">Priority </w:t>
            </w:r>
          </w:p>
        </w:tc>
        <w:tc>
          <w:tcPr>
            <w:tcW w:w="4394" w:type="dxa"/>
          </w:tcPr>
          <w:p w14:paraId="1EC6525C" w14:textId="77777777" w:rsidR="00E56DCF" w:rsidRPr="0099438A" w:rsidRDefault="00E56DCF" w:rsidP="008E4066">
            <w:pPr>
              <w:spacing w:beforeLines="50" w:before="120"/>
              <w:rPr>
                <w:sz w:val="18"/>
                <w:szCs w:val="18"/>
              </w:rPr>
            </w:pPr>
            <w:r w:rsidRPr="0099438A">
              <w:rPr>
                <w:sz w:val="18"/>
                <w:szCs w:val="18"/>
              </w:rPr>
              <w:t>Evaluation scenario</w:t>
            </w:r>
          </w:p>
        </w:tc>
        <w:tc>
          <w:tcPr>
            <w:tcW w:w="1560" w:type="dxa"/>
          </w:tcPr>
          <w:p w14:paraId="39525C07" w14:textId="77777777" w:rsidR="00E56DCF" w:rsidRPr="0099438A" w:rsidRDefault="00E56DCF" w:rsidP="008E4066">
            <w:pPr>
              <w:spacing w:beforeLines="50" w:before="120"/>
              <w:rPr>
                <w:sz w:val="18"/>
                <w:szCs w:val="18"/>
              </w:rPr>
            </w:pPr>
            <w:r w:rsidRPr="0099438A">
              <w:rPr>
                <w:sz w:val="18"/>
                <w:szCs w:val="18"/>
              </w:rPr>
              <w:t>Target study goal</w:t>
            </w:r>
          </w:p>
        </w:tc>
        <w:tc>
          <w:tcPr>
            <w:tcW w:w="1417" w:type="dxa"/>
          </w:tcPr>
          <w:p w14:paraId="27A152C2" w14:textId="77777777" w:rsidR="00E56DCF" w:rsidRPr="0099438A" w:rsidRDefault="00E56DCF" w:rsidP="008E4066">
            <w:pPr>
              <w:spacing w:beforeLines="50" w:before="120"/>
              <w:rPr>
                <w:sz w:val="18"/>
                <w:szCs w:val="18"/>
              </w:rPr>
            </w:pPr>
            <w:r w:rsidRPr="0099438A">
              <w:rPr>
                <w:sz w:val="18"/>
                <w:szCs w:val="18"/>
              </w:rPr>
              <w:t>Methodology</w:t>
            </w:r>
          </w:p>
        </w:tc>
      </w:tr>
      <w:tr w:rsidR="00E56DCF" w:rsidRPr="0099438A" w14:paraId="4A283CCC" w14:textId="77777777" w:rsidTr="003F2333">
        <w:trPr>
          <w:jc w:val="center"/>
        </w:trPr>
        <w:tc>
          <w:tcPr>
            <w:tcW w:w="852" w:type="dxa"/>
          </w:tcPr>
          <w:p w14:paraId="15CEA746" w14:textId="77777777" w:rsidR="00E56DCF" w:rsidRPr="0099438A" w:rsidRDefault="00E56DCF" w:rsidP="008E4066">
            <w:pPr>
              <w:spacing w:beforeLines="50" w:before="120"/>
              <w:rPr>
                <w:sz w:val="18"/>
                <w:szCs w:val="18"/>
              </w:rPr>
            </w:pPr>
            <w:r w:rsidRPr="0099438A">
              <w:rPr>
                <w:sz w:val="18"/>
                <w:szCs w:val="18"/>
              </w:rPr>
              <w:t>1</w:t>
            </w:r>
          </w:p>
        </w:tc>
        <w:tc>
          <w:tcPr>
            <w:tcW w:w="850" w:type="dxa"/>
          </w:tcPr>
          <w:p w14:paraId="33F3F8AE" w14:textId="77777777" w:rsidR="00E56DCF" w:rsidRPr="0099438A" w:rsidRDefault="00E56DCF" w:rsidP="008E4066">
            <w:pPr>
              <w:spacing w:beforeLines="50" w:before="120"/>
              <w:rPr>
                <w:sz w:val="18"/>
                <w:szCs w:val="18"/>
              </w:rPr>
            </w:pPr>
            <w:r w:rsidRPr="0099438A">
              <w:rPr>
                <w:sz w:val="18"/>
                <w:szCs w:val="18"/>
              </w:rPr>
              <w:t>Low</w:t>
            </w:r>
          </w:p>
        </w:tc>
        <w:tc>
          <w:tcPr>
            <w:tcW w:w="4394" w:type="dxa"/>
          </w:tcPr>
          <w:p w14:paraId="3197F34B" w14:textId="77777777" w:rsidR="00E56DCF" w:rsidRPr="0099438A" w:rsidRDefault="00E56DCF" w:rsidP="008E4066">
            <w:pPr>
              <w:spacing w:beforeLines="50" w:before="120"/>
              <w:rPr>
                <w:sz w:val="18"/>
                <w:szCs w:val="18"/>
              </w:rPr>
            </w:pPr>
            <w:r w:rsidRPr="0099438A">
              <w:rPr>
                <w:sz w:val="18"/>
                <w:szCs w:val="18"/>
              </w:rPr>
              <w:t>FR1 to FR1 intra-frequency temporal domain case A</w:t>
            </w:r>
          </w:p>
        </w:tc>
        <w:tc>
          <w:tcPr>
            <w:tcW w:w="1560" w:type="dxa"/>
          </w:tcPr>
          <w:p w14:paraId="2D5D540C" w14:textId="77777777" w:rsidR="00E56DCF" w:rsidRPr="0099438A" w:rsidRDefault="00E56DCF" w:rsidP="008E4066">
            <w:pPr>
              <w:spacing w:beforeLines="50" w:before="120"/>
              <w:rPr>
                <w:sz w:val="18"/>
                <w:szCs w:val="18"/>
              </w:rPr>
            </w:pPr>
            <w:r w:rsidRPr="0099438A">
              <w:rPr>
                <w:sz w:val="18"/>
                <w:szCs w:val="18"/>
              </w:rPr>
              <w:t>2</w:t>
            </w:r>
            <w:r w:rsidRPr="0099438A">
              <w:rPr>
                <w:sz w:val="18"/>
                <w:szCs w:val="18"/>
                <w:vertAlign w:val="superscript"/>
              </w:rPr>
              <w:t>nd</w:t>
            </w:r>
            <w:r w:rsidRPr="0099438A">
              <w:rPr>
                <w:sz w:val="18"/>
                <w:szCs w:val="18"/>
              </w:rPr>
              <w:t xml:space="preserve"> goal</w:t>
            </w:r>
          </w:p>
        </w:tc>
        <w:tc>
          <w:tcPr>
            <w:tcW w:w="1417" w:type="dxa"/>
          </w:tcPr>
          <w:p w14:paraId="706E14FE" w14:textId="77777777" w:rsidR="00E56DCF" w:rsidRPr="0099438A" w:rsidRDefault="00E56DCF" w:rsidP="008E4066">
            <w:pPr>
              <w:spacing w:beforeLines="50" w:before="120"/>
              <w:rPr>
                <w:sz w:val="18"/>
                <w:szCs w:val="18"/>
              </w:rPr>
            </w:pPr>
            <w:r w:rsidRPr="0099438A">
              <w:rPr>
                <w:sz w:val="18"/>
                <w:szCs w:val="18"/>
              </w:rPr>
              <w:t>TBD</w:t>
            </w:r>
          </w:p>
        </w:tc>
      </w:tr>
      <w:tr w:rsidR="00E56DCF" w:rsidRPr="0099438A" w14:paraId="24917A56" w14:textId="77777777" w:rsidTr="003F2333">
        <w:trPr>
          <w:jc w:val="center"/>
        </w:trPr>
        <w:tc>
          <w:tcPr>
            <w:tcW w:w="852" w:type="dxa"/>
          </w:tcPr>
          <w:p w14:paraId="04B146F0" w14:textId="77777777" w:rsidR="00E56DCF" w:rsidRPr="0099438A" w:rsidRDefault="00E56DCF" w:rsidP="008E4066">
            <w:pPr>
              <w:spacing w:beforeLines="50" w:before="120"/>
              <w:rPr>
                <w:sz w:val="18"/>
                <w:szCs w:val="18"/>
              </w:rPr>
            </w:pPr>
            <w:r w:rsidRPr="0099438A">
              <w:rPr>
                <w:sz w:val="18"/>
                <w:szCs w:val="18"/>
              </w:rPr>
              <w:t>2</w:t>
            </w:r>
          </w:p>
        </w:tc>
        <w:tc>
          <w:tcPr>
            <w:tcW w:w="850" w:type="dxa"/>
          </w:tcPr>
          <w:p w14:paraId="1FFB1D16" w14:textId="77777777" w:rsidR="00E56DCF" w:rsidRPr="0099438A" w:rsidRDefault="00E56DCF" w:rsidP="008E4066">
            <w:pPr>
              <w:spacing w:beforeLines="50" w:before="120"/>
              <w:rPr>
                <w:sz w:val="18"/>
                <w:szCs w:val="18"/>
              </w:rPr>
            </w:pPr>
            <w:r w:rsidRPr="0099438A">
              <w:rPr>
                <w:sz w:val="18"/>
                <w:szCs w:val="18"/>
              </w:rPr>
              <w:t>High</w:t>
            </w:r>
          </w:p>
        </w:tc>
        <w:tc>
          <w:tcPr>
            <w:tcW w:w="4394" w:type="dxa"/>
          </w:tcPr>
          <w:p w14:paraId="7F979BCC" w14:textId="77777777" w:rsidR="00E56DCF" w:rsidRPr="0099438A" w:rsidRDefault="00E56DCF" w:rsidP="008E4066">
            <w:pPr>
              <w:spacing w:beforeLines="50" w:before="120"/>
              <w:rPr>
                <w:sz w:val="18"/>
                <w:szCs w:val="18"/>
              </w:rPr>
            </w:pPr>
            <w:r w:rsidRPr="0099438A">
              <w:rPr>
                <w:sz w:val="18"/>
                <w:szCs w:val="18"/>
              </w:rPr>
              <w:t>FR1 to FR1 intra-frequency temporal domain case B</w:t>
            </w:r>
          </w:p>
        </w:tc>
        <w:tc>
          <w:tcPr>
            <w:tcW w:w="1560" w:type="dxa"/>
          </w:tcPr>
          <w:p w14:paraId="7640D3E6" w14:textId="77777777" w:rsidR="00E56DCF" w:rsidRPr="0099438A" w:rsidRDefault="00E56DCF" w:rsidP="008E4066">
            <w:pPr>
              <w:spacing w:beforeLines="50" w:before="120"/>
              <w:rPr>
                <w:sz w:val="18"/>
                <w:szCs w:val="18"/>
              </w:rPr>
            </w:pPr>
            <w:r w:rsidRPr="0099438A">
              <w:rPr>
                <w:sz w:val="18"/>
                <w:szCs w:val="18"/>
              </w:rPr>
              <w:t>1</w:t>
            </w:r>
            <w:r w:rsidRPr="0099438A">
              <w:rPr>
                <w:sz w:val="18"/>
                <w:szCs w:val="18"/>
                <w:vertAlign w:val="superscript"/>
              </w:rPr>
              <w:t>st</w:t>
            </w:r>
            <w:r w:rsidRPr="0099438A">
              <w:rPr>
                <w:sz w:val="18"/>
                <w:szCs w:val="18"/>
              </w:rPr>
              <w:t xml:space="preserve"> goal</w:t>
            </w:r>
          </w:p>
        </w:tc>
        <w:tc>
          <w:tcPr>
            <w:tcW w:w="1417" w:type="dxa"/>
          </w:tcPr>
          <w:p w14:paraId="300E02E3" w14:textId="77777777" w:rsidR="00E56DCF" w:rsidRPr="0099438A" w:rsidRDefault="00E56DCF" w:rsidP="008E4066">
            <w:pPr>
              <w:spacing w:beforeLines="50" w:before="120"/>
              <w:rPr>
                <w:sz w:val="18"/>
                <w:szCs w:val="18"/>
                <w:vertAlign w:val="superscript"/>
              </w:rPr>
            </w:pPr>
            <w:r w:rsidRPr="0099438A">
              <w:rPr>
                <w:sz w:val="18"/>
                <w:szCs w:val="18"/>
              </w:rPr>
              <w:t>Intra-cell</w:t>
            </w:r>
          </w:p>
        </w:tc>
      </w:tr>
      <w:tr w:rsidR="00E56DCF" w:rsidRPr="0099438A" w14:paraId="05305A49" w14:textId="77777777" w:rsidTr="003F2333">
        <w:trPr>
          <w:jc w:val="center"/>
        </w:trPr>
        <w:tc>
          <w:tcPr>
            <w:tcW w:w="852" w:type="dxa"/>
          </w:tcPr>
          <w:p w14:paraId="7C0EEDBC" w14:textId="77777777" w:rsidR="00E56DCF" w:rsidRPr="0099438A" w:rsidRDefault="00E56DCF" w:rsidP="008E4066">
            <w:pPr>
              <w:spacing w:beforeLines="50" w:before="120"/>
              <w:rPr>
                <w:sz w:val="18"/>
                <w:szCs w:val="18"/>
              </w:rPr>
            </w:pPr>
            <w:r w:rsidRPr="0099438A">
              <w:rPr>
                <w:sz w:val="18"/>
                <w:szCs w:val="18"/>
              </w:rPr>
              <w:t>3</w:t>
            </w:r>
          </w:p>
        </w:tc>
        <w:tc>
          <w:tcPr>
            <w:tcW w:w="850" w:type="dxa"/>
          </w:tcPr>
          <w:p w14:paraId="63C343D9" w14:textId="77777777" w:rsidR="00E56DCF" w:rsidRPr="0099438A" w:rsidRDefault="00E56DCF" w:rsidP="008E4066">
            <w:pPr>
              <w:spacing w:beforeLines="50" w:before="120"/>
              <w:rPr>
                <w:sz w:val="18"/>
                <w:szCs w:val="18"/>
              </w:rPr>
            </w:pPr>
            <w:r w:rsidRPr="0099438A">
              <w:rPr>
                <w:sz w:val="18"/>
                <w:szCs w:val="18"/>
              </w:rPr>
              <w:t>High</w:t>
            </w:r>
          </w:p>
        </w:tc>
        <w:tc>
          <w:tcPr>
            <w:tcW w:w="4394" w:type="dxa"/>
          </w:tcPr>
          <w:p w14:paraId="550ED417" w14:textId="77777777" w:rsidR="00E56DCF" w:rsidRPr="0099438A" w:rsidRDefault="00E56DCF" w:rsidP="008E4066">
            <w:pPr>
              <w:spacing w:beforeLines="50" w:before="120"/>
              <w:rPr>
                <w:sz w:val="18"/>
                <w:szCs w:val="18"/>
              </w:rPr>
            </w:pPr>
            <w:r w:rsidRPr="0099438A">
              <w:rPr>
                <w:sz w:val="18"/>
                <w:szCs w:val="18"/>
              </w:rPr>
              <w:t>FR1 to FR1 inter-frequency (frequency domain)</w:t>
            </w:r>
          </w:p>
        </w:tc>
        <w:tc>
          <w:tcPr>
            <w:tcW w:w="1560" w:type="dxa"/>
          </w:tcPr>
          <w:p w14:paraId="34EB64A7" w14:textId="77777777" w:rsidR="00E56DCF" w:rsidRPr="0099438A" w:rsidRDefault="00E56DCF" w:rsidP="008E4066">
            <w:pPr>
              <w:spacing w:beforeLines="50" w:before="120"/>
              <w:rPr>
                <w:sz w:val="18"/>
                <w:szCs w:val="18"/>
              </w:rPr>
            </w:pPr>
            <w:r w:rsidRPr="0099438A">
              <w:rPr>
                <w:sz w:val="18"/>
                <w:szCs w:val="18"/>
              </w:rPr>
              <w:t>1</w:t>
            </w:r>
            <w:r w:rsidRPr="0099438A">
              <w:rPr>
                <w:sz w:val="18"/>
                <w:szCs w:val="18"/>
                <w:vertAlign w:val="superscript"/>
              </w:rPr>
              <w:t>st</w:t>
            </w:r>
            <w:r w:rsidRPr="0099438A">
              <w:rPr>
                <w:sz w:val="18"/>
                <w:szCs w:val="18"/>
              </w:rPr>
              <w:t xml:space="preserve"> goal</w:t>
            </w:r>
          </w:p>
        </w:tc>
        <w:tc>
          <w:tcPr>
            <w:tcW w:w="1417" w:type="dxa"/>
          </w:tcPr>
          <w:p w14:paraId="45811C88" w14:textId="77777777" w:rsidR="00E56DCF" w:rsidRPr="0099438A" w:rsidRDefault="00E56DCF" w:rsidP="008E4066">
            <w:pPr>
              <w:spacing w:beforeLines="50" w:before="120"/>
              <w:rPr>
                <w:sz w:val="18"/>
                <w:szCs w:val="18"/>
              </w:rPr>
            </w:pPr>
            <w:r w:rsidRPr="0099438A">
              <w:rPr>
                <w:sz w:val="18"/>
                <w:szCs w:val="18"/>
              </w:rPr>
              <w:t xml:space="preserve">Inter-cell </w:t>
            </w:r>
          </w:p>
        </w:tc>
      </w:tr>
      <w:tr w:rsidR="00E56DCF" w:rsidRPr="0099438A" w14:paraId="2C2572AE" w14:textId="77777777" w:rsidTr="003F2333">
        <w:trPr>
          <w:jc w:val="center"/>
        </w:trPr>
        <w:tc>
          <w:tcPr>
            <w:tcW w:w="852" w:type="dxa"/>
          </w:tcPr>
          <w:p w14:paraId="2B0463EF" w14:textId="77777777" w:rsidR="00E56DCF" w:rsidRPr="0099438A" w:rsidRDefault="00E56DCF" w:rsidP="008E4066">
            <w:pPr>
              <w:spacing w:beforeLines="50" w:before="120"/>
              <w:rPr>
                <w:sz w:val="18"/>
                <w:szCs w:val="18"/>
              </w:rPr>
            </w:pPr>
            <w:r w:rsidRPr="0099438A">
              <w:rPr>
                <w:sz w:val="18"/>
                <w:szCs w:val="18"/>
              </w:rPr>
              <w:t>4</w:t>
            </w:r>
          </w:p>
        </w:tc>
        <w:tc>
          <w:tcPr>
            <w:tcW w:w="850" w:type="dxa"/>
          </w:tcPr>
          <w:p w14:paraId="627A9141" w14:textId="77777777" w:rsidR="00E56DCF" w:rsidRPr="0099438A" w:rsidRDefault="00E56DCF" w:rsidP="008E4066">
            <w:pPr>
              <w:spacing w:beforeLines="50" w:before="120"/>
              <w:rPr>
                <w:sz w:val="18"/>
                <w:szCs w:val="18"/>
              </w:rPr>
            </w:pPr>
            <w:r w:rsidRPr="0099438A">
              <w:rPr>
                <w:sz w:val="18"/>
                <w:szCs w:val="18"/>
              </w:rPr>
              <w:t>High</w:t>
            </w:r>
          </w:p>
        </w:tc>
        <w:tc>
          <w:tcPr>
            <w:tcW w:w="4394" w:type="dxa"/>
          </w:tcPr>
          <w:p w14:paraId="132344C1" w14:textId="77777777" w:rsidR="00E56DCF" w:rsidRPr="0099438A" w:rsidRDefault="00E56DCF" w:rsidP="008E4066">
            <w:pPr>
              <w:spacing w:beforeLines="50" w:before="120"/>
              <w:rPr>
                <w:sz w:val="18"/>
                <w:szCs w:val="18"/>
              </w:rPr>
            </w:pPr>
            <w:r w:rsidRPr="0099438A">
              <w:rPr>
                <w:sz w:val="18"/>
                <w:szCs w:val="18"/>
              </w:rPr>
              <w:t>FR2 to FR2 intra-frequency temporal domain case A</w:t>
            </w:r>
          </w:p>
        </w:tc>
        <w:tc>
          <w:tcPr>
            <w:tcW w:w="1560" w:type="dxa"/>
          </w:tcPr>
          <w:p w14:paraId="4B11674B" w14:textId="77777777" w:rsidR="00E56DCF" w:rsidRPr="0099438A" w:rsidRDefault="00E56DCF" w:rsidP="008E4066">
            <w:pPr>
              <w:spacing w:beforeLines="50" w:before="120"/>
              <w:rPr>
                <w:sz w:val="18"/>
                <w:szCs w:val="18"/>
              </w:rPr>
            </w:pPr>
            <w:r w:rsidRPr="0099438A">
              <w:rPr>
                <w:sz w:val="18"/>
                <w:szCs w:val="18"/>
              </w:rPr>
              <w:t>2</w:t>
            </w:r>
            <w:r w:rsidRPr="0099438A">
              <w:rPr>
                <w:sz w:val="18"/>
                <w:szCs w:val="18"/>
                <w:vertAlign w:val="superscript"/>
              </w:rPr>
              <w:t>nd</w:t>
            </w:r>
            <w:r w:rsidRPr="0099438A">
              <w:rPr>
                <w:sz w:val="18"/>
                <w:szCs w:val="18"/>
              </w:rPr>
              <w:t xml:space="preserve"> goal</w:t>
            </w:r>
          </w:p>
        </w:tc>
        <w:tc>
          <w:tcPr>
            <w:tcW w:w="1417" w:type="dxa"/>
          </w:tcPr>
          <w:p w14:paraId="75B49783" w14:textId="77777777" w:rsidR="00E56DCF" w:rsidRPr="0099438A" w:rsidRDefault="00E56DCF" w:rsidP="008E4066">
            <w:pPr>
              <w:spacing w:beforeLines="50" w:before="120"/>
              <w:rPr>
                <w:sz w:val="18"/>
                <w:szCs w:val="18"/>
              </w:rPr>
            </w:pPr>
            <w:r w:rsidRPr="0099438A">
              <w:rPr>
                <w:sz w:val="18"/>
                <w:szCs w:val="18"/>
              </w:rPr>
              <w:t>Intra-cell</w:t>
            </w:r>
          </w:p>
        </w:tc>
      </w:tr>
      <w:tr w:rsidR="00E56DCF" w:rsidRPr="0099438A" w14:paraId="2266D338" w14:textId="77777777" w:rsidTr="003F2333">
        <w:trPr>
          <w:jc w:val="center"/>
        </w:trPr>
        <w:tc>
          <w:tcPr>
            <w:tcW w:w="852" w:type="dxa"/>
          </w:tcPr>
          <w:p w14:paraId="33AD3AE1" w14:textId="77777777" w:rsidR="00E56DCF" w:rsidRPr="0099438A" w:rsidRDefault="00E56DCF" w:rsidP="008E4066">
            <w:pPr>
              <w:spacing w:beforeLines="50" w:before="120"/>
              <w:rPr>
                <w:sz w:val="18"/>
                <w:szCs w:val="18"/>
              </w:rPr>
            </w:pPr>
            <w:r w:rsidRPr="0099438A">
              <w:rPr>
                <w:sz w:val="18"/>
                <w:szCs w:val="18"/>
              </w:rPr>
              <w:t>5</w:t>
            </w:r>
          </w:p>
        </w:tc>
        <w:tc>
          <w:tcPr>
            <w:tcW w:w="850" w:type="dxa"/>
          </w:tcPr>
          <w:p w14:paraId="17B89006" w14:textId="77777777" w:rsidR="00E56DCF" w:rsidRPr="0099438A" w:rsidRDefault="00E56DCF" w:rsidP="008E4066">
            <w:pPr>
              <w:spacing w:beforeLines="50" w:before="120"/>
              <w:rPr>
                <w:sz w:val="18"/>
                <w:szCs w:val="18"/>
              </w:rPr>
            </w:pPr>
            <w:r w:rsidRPr="0099438A">
              <w:rPr>
                <w:sz w:val="18"/>
                <w:szCs w:val="18"/>
              </w:rPr>
              <w:t>Low</w:t>
            </w:r>
          </w:p>
        </w:tc>
        <w:tc>
          <w:tcPr>
            <w:tcW w:w="4394" w:type="dxa"/>
          </w:tcPr>
          <w:p w14:paraId="1E79F832" w14:textId="77777777" w:rsidR="00E56DCF" w:rsidRPr="0099438A" w:rsidRDefault="00E56DCF" w:rsidP="008E4066">
            <w:pPr>
              <w:spacing w:beforeLines="50" w:before="120"/>
              <w:rPr>
                <w:sz w:val="18"/>
                <w:szCs w:val="18"/>
              </w:rPr>
            </w:pPr>
            <w:r w:rsidRPr="0099438A">
              <w:rPr>
                <w:sz w:val="18"/>
                <w:szCs w:val="18"/>
              </w:rPr>
              <w:t>FR2 to FR2 intra-frequency temporal domain case B</w:t>
            </w:r>
          </w:p>
        </w:tc>
        <w:tc>
          <w:tcPr>
            <w:tcW w:w="1560" w:type="dxa"/>
          </w:tcPr>
          <w:p w14:paraId="48334A9D" w14:textId="77777777" w:rsidR="00E56DCF" w:rsidRPr="0099438A" w:rsidRDefault="00E56DCF" w:rsidP="008E4066">
            <w:pPr>
              <w:spacing w:beforeLines="50" w:before="120"/>
              <w:rPr>
                <w:sz w:val="18"/>
                <w:szCs w:val="18"/>
              </w:rPr>
            </w:pPr>
            <w:r w:rsidRPr="0099438A">
              <w:rPr>
                <w:sz w:val="18"/>
                <w:szCs w:val="18"/>
              </w:rPr>
              <w:t>1</w:t>
            </w:r>
            <w:r w:rsidRPr="0099438A">
              <w:rPr>
                <w:sz w:val="18"/>
                <w:szCs w:val="18"/>
                <w:vertAlign w:val="superscript"/>
              </w:rPr>
              <w:t>st</w:t>
            </w:r>
            <w:r w:rsidRPr="0099438A">
              <w:rPr>
                <w:sz w:val="18"/>
                <w:szCs w:val="18"/>
              </w:rPr>
              <w:t xml:space="preserve"> goal</w:t>
            </w:r>
          </w:p>
        </w:tc>
        <w:tc>
          <w:tcPr>
            <w:tcW w:w="1417" w:type="dxa"/>
          </w:tcPr>
          <w:p w14:paraId="72C24891" w14:textId="77777777" w:rsidR="00E56DCF" w:rsidRPr="0099438A" w:rsidRDefault="00E56DCF" w:rsidP="008E4066">
            <w:pPr>
              <w:spacing w:beforeLines="50" w:before="120"/>
              <w:rPr>
                <w:sz w:val="18"/>
                <w:szCs w:val="18"/>
              </w:rPr>
            </w:pPr>
            <w:r w:rsidRPr="0099438A">
              <w:rPr>
                <w:sz w:val="18"/>
                <w:szCs w:val="18"/>
              </w:rPr>
              <w:t>TBD</w:t>
            </w:r>
          </w:p>
        </w:tc>
      </w:tr>
      <w:tr w:rsidR="00E56DCF" w:rsidRPr="0099438A" w14:paraId="4E3D0FA4" w14:textId="77777777" w:rsidTr="003F2333">
        <w:trPr>
          <w:trHeight w:val="54"/>
          <w:jc w:val="center"/>
        </w:trPr>
        <w:tc>
          <w:tcPr>
            <w:tcW w:w="852" w:type="dxa"/>
          </w:tcPr>
          <w:p w14:paraId="5DC1DE96" w14:textId="77777777" w:rsidR="00E56DCF" w:rsidRPr="0099438A" w:rsidRDefault="00E56DCF" w:rsidP="008E4066">
            <w:pPr>
              <w:spacing w:beforeLines="50" w:before="120"/>
              <w:rPr>
                <w:sz w:val="18"/>
                <w:szCs w:val="18"/>
              </w:rPr>
            </w:pPr>
            <w:r w:rsidRPr="0099438A">
              <w:rPr>
                <w:sz w:val="18"/>
                <w:szCs w:val="18"/>
              </w:rPr>
              <w:t>6</w:t>
            </w:r>
          </w:p>
        </w:tc>
        <w:tc>
          <w:tcPr>
            <w:tcW w:w="850" w:type="dxa"/>
          </w:tcPr>
          <w:p w14:paraId="71851920" w14:textId="77777777" w:rsidR="00E56DCF" w:rsidRPr="0099438A" w:rsidRDefault="00E56DCF" w:rsidP="008E4066">
            <w:pPr>
              <w:spacing w:beforeLines="50" w:before="120"/>
              <w:rPr>
                <w:sz w:val="18"/>
                <w:szCs w:val="18"/>
              </w:rPr>
            </w:pPr>
            <w:r w:rsidRPr="0099438A">
              <w:rPr>
                <w:sz w:val="18"/>
                <w:szCs w:val="18"/>
              </w:rPr>
              <w:t>Middle</w:t>
            </w:r>
          </w:p>
        </w:tc>
        <w:tc>
          <w:tcPr>
            <w:tcW w:w="4394" w:type="dxa"/>
          </w:tcPr>
          <w:p w14:paraId="1A21CB67" w14:textId="77777777" w:rsidR="00E56DCF" w:rsidRPr="0099438A" w:rsidRDefault="00E56DCF" w:rsidP="008E4066">
            <w:pPr>
              <w:spacing w:beforeLines="50" w:before="120"/>
              <w:rPr>
                <w:sz w:val="18"/>
                <w:szCs w:val="18"/>
              </w:rPr>
            </w:pPr>
            <w:r w:rsidRPr="0099438A">
              <w:rPr>
                <w:sz w:val="18"/>
                <w:szCs w:val="18"/>
              </w:rPr>
              <w:t>FR2 to FR2 intra-frequency spatial domain</w:t>
            </w:r>
          </w:p>
        </w:tc>
        <w:tc>
          <w:tcPr>
            <w:tcW w:w="1560" w:type="dxa"/>
          </w:tcPr>
          <w:p w14:paraId="1D84DBC1" w14:textId="77777777" w:rsidR="00E56DCF" w:rsidRPr="0099438A" w:rsidRDefault="00E56DCF" w:rsidP="008E4066">
            <w:pPr>
              <w:spacing w:beforeLines="50" w:before="120"/>
              <w:rPr>
                <w:sz w:val="18"/>
                <w:szCs w:val="18"/>
              </w:rPr>
            </w:pPr>
            <w:r w:rsidRPr="0099438A">
              <w:rPr>
                <w:sz w:val="18"/>
                <w:szCs w:val="18"/>
              </w:rPr>
              <w:t>1</w:t>
            </w:r>
            <w:r w:rsidRPr="0099438A">
              <w:rPr>
                <w:sz w:val="18"/>
                <w:szCs w:val="18"/>
                <w:vertAlign w:val="superscript"/>
              </w:rPr>
              <w:t>st</w:t>
            </w:r>
            <w:r w:rsidRPr="0099438A">
              <w:rPr>
                <w:sz w:val="18"/>
                <w:szCs w:val="18"/>
              </w:rPr>
              <w:t xml:space="preserve"> goal</w:t>
            </w:r>
          </w:p>
        </w:tc>
        <w:tc>
          <w:tcPr>
            <w:tcW w:w="1417" w:type="dxa"/>
          </w:tcPr>
          <w:p w14:paraId="0CEF2A79" w14:textId="77777777" w:rsidR="00E56DCF" w:rsidRPr="0099438A" w:rsidRDefault="00E56DCF" w:rsidP="008E4066">
            <w:pPr>
              <w:spacing w:beforeLines="50" w:before="120"/>
              <w:rPr>
                <w:sz w:val="18"/>
                <w:szCs w:val="18"/>
              </w:rPr>
            </w:pPr>
            <w:r w:rsidRPr="0099438A">
              <w:rPr>
                <w:sz w:val="18"/>
                <w:szCs w:val="18"/>
              </w:rPr>
              <w:t>Intra-cell</w:t>
            </w:r>
          </w:p>
        </w:tc>
      </w:tr>
    </w:tbl>
    <w:p w14:paraId="67397A92" w14:textId="251800A2" w:rsidR="00F70C4B" w:rsidRPr="0099438A" w:rsidRDefault="00F70C4B" w:rsidP="00E56DCF">
      <w:pPr>
        <w:pStyle w:val="00Text"/>
        <w:spacing w:beforeLines="50" w:after="0" w:line="360" w:lineRule="auto"/>
      </w:pPr>
      <w:r w:rsidRPr="0099438A">
        <w:t>In this contribution, we will discuss the RAN4 impacts on testability based on RAN2 framework</w:t>
      </w:r>
      <w:r w:rsidR="00E56DCF" w:rsidRPr="0099438A">
        <w:t xml:space="preserve"> and assumptions</w:t>
      </w:r>
      <w:r w:rsidRPr="0099438A">
        <w:t>.</w:t>
      </w:r>
    </w:p>
    <w:bookmarkEnd w:id="2"/>
    <w:p w14:paraId="232010DA" w14:textId="77777777" w:rsidR="00F70C4B" w:rsidRPr="0099438A" w:rsidRDefault="00F70C4B" w:rsidP="00F70C4B">
      <w:pPr>
        <w:pStyle w:val="00Text"/>
        <w:spacing w:beforeLines="20" w:before="48" w:afterLines="20" w:after="48" w:line="240" w:lineRule="auto"/>
      </w:pPr>
    </w:p>
    <w:p w14:paraId="20333E8F" w14:textId="2C8DB19A" w:rsidR="00F70C4B" w:rsidRPr="0099438A" w:rsidRDefault="00F70C4B" w:rsidP="00B20EDE">
      <w:pPr>
        <w:pStyle w:val="1"/>
        <w:numPr>
          <w:ilvl w:val="0"/>
          <w:numId w:val="3"/>
        </w:numPr>
        <w:spacing w:before="0" w:after="0" w:line="360" w:lineRule="auto"/>
        <w:jc w:val="both"/>
        <w:rPr>
          <w:rFonts w:ascii="Times New Roman" w:hAnsi="Times New Roman"/>
        </w:rPr>
      </w:pPr>
      <w:r w:rsidRPr="0099438A">
        <w:rPr>
          <w:rFonts w:ascii="Times New Roman" w:hAnsi="Times New Roman"/>
        </w:rPr>
        <w:t>Discussion</w:t>
      </w:r>
    </w:p>
    <w:p w14:paraId="4FD2FFF1" w14:textId="0A1E4D8B" w:rsidR="00BD3F33" w:rsidRPr="0099438A" w:rsidRDefault="00BD3F33" w:rsidP="00B20EDE">
      <w:pPr>
        <w:spacing w:after="0" w:line="360" w:lineRule="auto"/>
        <w:jc w:val="both"/>
        <w:rPr>
          <w:rFonts w:eastAsia="Microsoft YaHei UI"/>
          <w:shd w:val="clear" w:color="auto" w:fill="FFFFFF"/>
        </w:rPr>
      </w:pPr>
      <w:r w:rsidRPr="0099438A">
        <w:rPr>
          <w:rFonts w:eastAsia="Microsoft YaHei UI"/>
          <w:shd w:val="clear" w:color="auto" w:fill="FFFFFF"/>
        </w:rPr>
        <w:t xml:space="preserve">The testing of RRM measurement prediction and the AI-based BM testing currently being discussed in R19 share many similarities. However, in the RAN2 AI mobility project, the potential testing scenarios involved are far greater than those in the BM cases. For example, different sub-use cases 1/2/3, various scenario assumptions that involve FR1 </w:t>
      </w:r>
      <w:r w:rsidR="00B27721" w:rsidRPr="0099438A">
        <w:rPr>
          <w:rFonts w:eastAsia="Microsoft YaHei UI"/>
          <w:shd w:val="clear" w:color="auto" w:fill="FFFFFF"/>
        </w:rPr>
        <w:t xml:space="preserve">and </w:t>
      </w:r>
      <w:r w:rsidRPr="0099438A">
        <w:rPr>
          <w:rFonts w:eastAsia="Microsoft YaHei UI"/>
          <w:shd w:val="clear" w:color="auto" w:fill="FFFFFF"/>
        </w:rPr>
        <w:t>FR2, intra/inter-frequency prediction, intra/inter-cell prediction, case A/B prediction, test goals 1/</w:t>
      </w:r>
      <w:r w:rsidR="00624047" w:rsidRPr="0099438A">
        <w:rPr>
          <w:rFonts w:eastAsia="Microsoft YaHei UI"/>
          <w:shd w:val="clear" w:color="auto" w:fill="FFFFFF"/>
          <w:lang w:eastAsia="zh-CN"/>
        </w:rPr>
        <w:t>2</w:t>
      </w:r>
      <w:r w:rsidRPr="0099438A">
        <w:rPr>
          <w:rFonts w:eastAsia="Microsoft YaHei UI"/>
          <w:shd w:val="clear" w:color="auto" w:fill="FFFFFF"/>
        </w:rPr>
        <w:t>,</w:t>
      </w:r>
      <w:r w:rsidR="003F2333" w:rsidRPr="0099438A">
        <w:rPr>
          <w:rFonts w:eastAsia="Microsoft YaHei UI"/>
          <w:shd w:val="clear" w:color="auto" w:fill="FFFFFF"/>
        </w:rPr>
        <w:t xml:space="preserve"> </w:t>
      </w:r>
      <w:r w:rsidR="00E93ED6" w:rsidRPr="0099438A">
        <w:rPr>
          <w:rFonts w:eastAsia="Microsoft YaHei UI"/>
          <w:shd w:val="clear" w:color="auto" w:fill="FFFFFF"/>
        </w:rPr>
        <w:t xml:space="preserve">L1/L3-RSRP measurement, </w:t>
      </w:r>
      <w:r w:rsidR="003F2333" w:rsidRPr="0099438A">
        <w:rPr>
          <w:rFonts w:eastAsia="Microsoft YaHei UI"/>
          <w:shd w:val="clear" w:color="auto" w:fill="FFFFFF"/>
        </w:rPr>
        <w:t>are taken into account</w:t>
      </w:r>
      <w:r w:rsidRPr="0099438A">
        <w:rPr>
          <w:rFonts w:eastAsia="Microsoft YaHei UI"/>
          <w:shd w:val="clear" w:color="auto" w:fill="FFFFFF"/>
        </w:rPr>
        <w:t>.</w:t>
      </w:r>
    </w:p>
    <w:p w14:paraId="0DF965B3" w14:textId="4BC0C3C3" w:rsidR="00E93ED6" w:rsidRPr="0099438A" w:rsidRDefault="00E93ED6" w:rsidP="00E93ED6">
      <w:pPr>
        <w:shd w:val="clear" w:color="auto" w:fill="FFFFFF"/>
        <w:spacing w:after="0" w:line="360" w:lineRule="auto"/>
        <w:jc w:val="both"/>
        <w:rPr>
          <w:rFonts w:eastAsia="Microsoft YaHei UI"/>
          <w:b/>
          <w:bCs/>
          <w:lang w:val="en-US" w:eastAsia="zh-CN"/>
        </w:rPr>
      </w:pPr>
      <w:r w:rsidRPr="0099438A">
        <w:rPr>
          <w:rFonts w:eastAsia="Microsoft YaHei UI"/>
          <w:b/>
          <w:bCs/>
          <w:lang w:val="en-US" w:eastAsia="zh-CN"/>
        </w:rPr>
        <w:lastRenderedPageBreak/>
        <w:t>Proposal 1: Regarding the testability issues for RRM measurement prediction, at least following aspects need to be considered:</w:t>
      </w:r>
    </w:p>
    <w:p w14:paraId="18BD81CA" w14:textId="77777777" w:rsidR="0022003A" w:rsidRPr="0099438A" w:rsidRDefault="0022003A" w:rsidP="0022003A">
      <w:pPr>
        <w:shd w:val="clear" w:color="auto" w:fill="FFFFFF"/>
        <w:spacing w:after="0" w:line="360" w:lineRule="auto"/>
        <w:ind w:leftChars="500" w:left="1000"/>
        <w:jc w:val="both"/>
        <w:rPr>
          <w:rFonts w:eastAsia="Microsoft YaHei UI"/>
          <w:b/>
          <w:bCs/>
          <w:lang w:val="en-US" w:eastAsia="zh-CN"/>
        </w:rPr>
      </w:pPr>
      <w:r w:rsidRPr="0099438A">
        <w:rPr>
          <w:rFonts w:eastAsia="Microsoft YaHei UI"/>
          <w:b/>
          <w:bCs/>
          <w:lang w:val="en-US" w:eastAsia="zh-CN"/>
        </w:rPr>
        <w:t>- Testing in FR1</w:t>
      </w:r>
    </w:p>
    <w:p w14:paraId="3928EF7C" w14:textId="77777777" w:rsidR="0022003A" w:rsidRPr="0099438A" w:rsidRDefault="0022003A" w:rsidP="0022003A">
      <w:pPr>
        <w:shd w:val="clear" w:color="auto" w:fill="FFFFFF"/>
        <w:spacing w:after="0" w:line="360" w:lineRule="auto"/>
        <w:ind w:leftChars="500" w:left="1000"/>
        <w:jc w:val="both"/>
        <w:rPr>
          <w:rFonts w:eastAsia="Microsoft YaHei UI"/>
          <w:b/>
          <w:bCs/>
          <w:lang w:val="en-US" w:eastAsia="zh-CN"/>
        </w:rPr>
      </w:pPr>
      <w:r w:rsidRPr="0099438A">
        <w:rPr>
          <w:rFonts w:eastAsia="Microsoft YaHei UI"/>
          <w:b/>
          <w:bCs/>
          <w:lang w:val="en-US" w:eastAsia="zh-CN"/>
        </w:rPr>
        <w:t>- Testing inter-carrier scenario, i.e., inter-frequency inter-cell prediction</w:t>
      </w:r>
    </w:p>
    <w:p w14:paraId="72783E5D" w14:textId="77777777" w:rsidR="0022003A" w:rsidRPr="0099438A" w:rsidRDefault="0022003A" w:rsidP="0022003A">
      <w:pPr>
        <w:shd w:val="clear" w:color="auto" w:fill="FFFFFF"/>
        <w:spacing w:after="0" w:line="360" w:lineRule="auto"/>
        <w:ind w:leftChars="500" w:left="1000"/>
        <w:jc w:val="both"/>
        <w:rPr>
          <w:rFonts w:eastAsia="Microsoft YaHei UI"/>
          <w:b/>
          <w:bCs/>
          <w:lang w:val="en-US" w:eastAsia="zh-CN"/>
        </w:rPr>
      </w:pPr>
      <w:r w:rsidRPr="0099438A">
        <w:rPr>
          <w:rFonts w:eastAsia="Microsoft YaHei UI"/>
          <w:b/>
          <w:bCs/>
          <w:lang w:val="en-US" w:eastAsia="zh-CN"/>
        </w:rPr>
        <w:t>- Testing L3-RSRP measurements instead of L1-RSRP</w:t>
      </w:r>
    </w:p>
    <w:p w14:paraId="180264D0" w14:textId="77777777" w:rsidR="00E93ED6" w:rsidRPr="0099438A" w:rsidRDefault="00E93ED6" w:rsidP="00E93ED6">
      <w:pPr>
        <w:shd w:val="clear" w:color="auto" w:fill="FFFFFF"/>
        <w:spacing w:after="0" w:line="360" w:lineRule="auto"/>
        <w:jc w:val="both"/>
        <w:rPr>
          <w:rFonts w:eastAsia="Microsoft YaHei UI"/>
          <w:lang w:val="en-US" w:eastAsia="zh-CN"/>
        </w:rPr>
      </w:pPr>
    </w:p>
    <w:p w14:paraId="05FC8243" w14:textId="69CC797B" w:rsidR="00624047" w:rsidRPr="0099438A" w:rsidRDefault="00624047" w:rsidP="00B20EDE">
      <w:pPr>
        <w:shd w:val="clear" w:color="auto" w:fill="FFFFFF"/>
        <w:spacing w:after="0" w:line="360" w:lineRule="auto"/>
        <w:jc w:val="both"/>
        <w:rPr>
          <w:rFonts w:eastAsia="Microsoft YaHei UI"/>
          <w:lang w:val="en-US" w:eastAsia="zh-CN"/>
        </w:rPr>
      </w:pPr>
      <w:r w:rsidRPr="0099438A">
        <w:rPr>
          <w:rFonts w:eastAsia="Microsoft YaHei UI"/>
          <w:lang w:val="en-US" w:eastAsia="zh-CN"/>
        </w:rPr>
        <w:t xml:space="preserve">These different constraints pose significant challenges to the testing of AI mobility, especially on the testability issues. To kick off the study, </w:t>
      </w:r>
      <w:r w:rsidR="00B27721" w:rsidRPr="0099438A">
        <w:rPr>
          <w:rFonts w:eastAsia="Microsoft YaHei UI"/>
          <w:lang w:val="en-US" w:eastAsia="zh-CN"/>
        </w:rPr>
        <w:t xml:space="preserve">at least </w:t>
      </w:r>
      <w:r w:rsidRPr="0099438A">
        <w:rPr>
          <w:rFonts w:eastAsia="Microsoft YaHei UI"/>
          <w:lang w:val="en-US" w:eastAsia="zh-CN"/>
        </w:rPr>
        <w:t>following aspects need to be considered:</w:t>
      </w:r>
    </w:p>
    <w:p w14:paraId="7569E98A" w14:textId="384CC7E3" w:rsidR="00624047" w:rsidRPr="00A74F1A" w:rsidRDefault="00192A9F" w:rsidP="00B20EDE">
      <w:pPr>
        <w:pStyle w:val="af6"/>
        <w:numPr>
          <w:ilvl w:val="0"/>
          <w:numId w:val="38"/>
        </w:numPr>
        <w:shd w:val="clear" w:color="auto" w:fill="FFFFFF"/>
        <w:spacing w:after="0" w:line="360" w:lineRule="auto"/>
        <w:jc w:val="both"/>
        <w:rPr>
          <w:rFonts w:ascii="Times New Roman" w:eastAsia="Microsoft YaHei UI" w:hAnsi="Times New Roman"/>
          <w:sz w:val="20"/>
          <w:szCs w:val="20"/>
          <w:u w:val="single"/>
          <w:lang w:eastAsia="zh-CN"/>
        </w:rPr>
      </w:pPr>
      <w:r w:rsidRPr="00A74F1A">
        <w:rPr>
          <w:rFonts w:ascii="Times New Roman" w:eastAsia="Microsoft YaHei UI" w:hAnsi="Times New Roman"/>
          <w:sz w:val="20"/>
          <w:szCs w:val="20"/>
          <w:u w:val="single"/>
          <w:lang w:eastAsia="zh-CN"/>
        </w:rPr>
        <w:t>Testing in FR1</w:t>
      </w:r>
      <w:r w:rsidR="00624047" w:rsidRPr="00A74F1A">
        <w:rPr>
          <w:rFonts w:ascii="Times New Roman" w:eastAsia="Microsoft YaHei UI" w:hAnsi="Times New Roman"/>
          <w:sz w:val="20"/>
          <w:szCs w:val="20"/>
          <w:u w:val="single"/>
          <w:lang w:eastAsia="zh-CN"/>
        </w:rPr>
        <w:t>:</w:t>
      </w:r>
    </w:p>
    <w:p w14:paraId="40FF8E2B" w14:textId="76AFC008" w:rsidR="00624047" w:rsidRPr="0099438A" w:rsidRDefault="00B27721" w:rsidP="00B20EDE">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 xml:space="preserve">For </w:t>
      </w:r>
      <w:r w:rsidR="00624047" w:rsidRPr="0099438A">
        <w:rPr>
          <w:rFonts w:ascii="Times New Roman" w:eastAsia="Microsoft YaHei UI" w:hAnsi="Times New Roman"/>
          <w:sz w:val="20"/>
          <w:szCs w:val="20"/>
          <w:lang w:eastAsia="zh-CN"/>
        </w:rPr>
        <w:t>the AI BM</w:t>
      </w:r>
      <w:r w:rsidRPr="0099438A">
        <w:rPr>
          <w:rFonts w:ascii="Times New Roman" w:eastAsia="Microsoft YaHei UI" w:hAnsi="Times New Roman"/>
          <w:sz w:val="20"/>
          <w:szCs w:val="20"/>
          <w:lang w:eastAsia="zh-CN"/>
        </w:rPr>
        <w:t xml:space="preserve"> study</w:t>
      </w:r>
      <w:r w:rsidR="00624047" w:rsidRPr="0099438A">
        <w:rPr>
          <w:rFonts w:ascii="Times New Roman" w:eastAsia="Microsoft YaHei UI" w:hAnsi="Times New Roman"/>
          <w:sz w:val="20"/>
          <w:szCs w:val="20"/>
          <w:lang w:eastAsia="zh-CN"/>
        </w:rPr>
        <w:t xml:space="preserve">, the focus is primarily on temporal or spatial prediction of different beams within a FR2 cell. </w:t>
      </w:r>
      <w:r w:rsidRPr="0099438A">
        <w:rPr>
          <w:rFonts w:ascii="Times New Roman" w:eastAsia="Microsoft YaHei UI" w:hAnsi="Times New Roman"/>
          <w:sz w:val="20"/>
          <w:szCs w:val="20"/>
          <w:lang w:eastAsia="zh-CN"/>
        </w:rPr>
        <w:t>However, f</w:t>
      </w:r>
      <w:r w:rsidR="00624047" w:rsidRPr="0099438A">
        <w:rPr>
          <w:rFonts w:ascii="Times New Roman" w:eastAsia="Microsoft YaHei UI" w:hAnsi="Times New Roman"/>
          <w:sz w:val="20"/>
          <w:szCs w:val="20"/>
          <w:lang w:eastAsia="zh-CN"/>
        </w:rPr>
        <w:t>or the AI mobility, besides the measurement prediction in FR2, prediction in FR1 is also introduced.</w:t>
      </w:r>
    </w:p>
    <w:p w14:paraId="5654933C" w14:textId="0187F193" w:rsidR="00624047" w:rsidRPr="0099438A" w:rsidRDefault="00624047" w:rsidP="00B20EDE">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 xml:space="preserve">For FR2 prediction, the testability of the FR2 to FR2 intra-frequency temporal domain case A needs to be discussed </w:t>
      </w:r>
      <w:r w:rsidR="00B27721" w:rsidRPr="0099438A">
        <w:rPr>
          <w:rFonts w:ascii="Times New Roman" w:eastAsia="Microsoft YaHei UI" w:hAnsi="Times New Roman"/>
          <w:sz w:val="20"/>
          <w:szCs w:val="20"/>
          <w:lang w:eastAsia="zh-CN"/>
        </w:rPr>
        <w:t>with</w:t>
      </w:r>
      <w:r w:rsidRPr="0099438A">
        <w:rPr>
          <w:rFonts w:ascii="Times New Roman" w:eastAsia="Microsoft YaHei UI" w:hAnsi="Times New Roman"/>
          <w:sz w:val="20"/>
          <w:szCs w:val="20"/>
          <w:lang w:eastAsia="zh-CN"/>
        </w:rPr>
        <w:t xml:space="preserve"> high priority</w:t>
      </w:r>
      <w:r w:rsidR="00B27721" w:rsidRPr="0099438A">
        <w:rPr>
          <w:rFonts w:ascii="Times New Roman" w:eastAsia="Microsoft YaHei UI" w:hAnsi="Times New Roman"/>
          <w:sz w:val="20"/>
          <w:szCs w:val="20"/>
          <w:lang w:eastAsia="zh-CN"/>
        </w:rPr>
        <w:t>, as agreed in RAN2</w:t>
      </w:r>
      <w:r w:rsidRPr="0099438A">
        <w:rPr>
          <w:rFonts w:ascii="Times New Roman" w:eastAsia="Microsoft YaHei UI" w:hAnsi="Times New Roman"/>
          <w:sz w:val="20"/>
          <w:szCs w:val="20"/>
          <w:lang w:eastAsia="zh-CN"/>
        </w:rPr>
        <w:t xml:space="preserve">. </w:t>
      </w:r>
      <w:r w:rsidR="00B27721" w:rsidRPr="0099438A">
        <w:rPr>
          <w:rFonts w:ascii="Times New Roman" w:eastAsia="Microsoft YaHei UI" w:hAnsi="Times New Roman"/>
          <w:sz w:val="20"/>
          <w:szCs w:val="20"/>
          <w:lang w:eastAsia="zh-CN"/>
        </w:rPr>
        <w:t>Proposals and conclusions that RAN4 made for A</w:t>
      </w:r>
      <w:r w:rsidRPr="0099438A">
        <w:rPr>
          <w:rFonts w:ascii="Times New Roman" w:eastAsia="Microsoft YaHei UI" w:hAnsi="Times New Roman"/>
          <w:sz w:val="20"/>
          <w:szCs w:val="20"/>
          <w:lang w:eastAsia="zh-CN"/>
        </w:rPr>
        <w:t>I BM can be reused, e.g., whether the chamber in OTA testing can be utilized and how to utilize</w:t>
      </w:r>
      <w:r w:rsidR="00B27721" w:rsidRPr="0099438A">
        <w:rPr>
          <w:rFonts w:ascii="Times New Roman" w:eastAsia="Microsoft YaHei UI" w:hAnsi="Times New Roman"/>
          <w:sz w:val="20"/>
          <w:szCs w:val="20"/>
          <w:lang w:eastAsia="zh-CN"/>
        </w:rPr>
        <w:t>/revise</w:t>
      </w:r>
      <w:r w:rsidRPr="0099438A">
        <w:rPr>
          <w:rFonts w:ascii="Times New Roman" w:eastAsia="Microsoft YaHei UI" w:hAnsi="Times New Roman"/>
          <w:sz w:val="20"/>
          <w:szCs w:val="20"/>
          <w:lang w:eastAsia="zh-CN"/>
        </w:rPr>
        <w:t xml:space="preserve"> it. Also, questions like how to build channel modeling and channel correlation in the temporal domain for FR2 temporal domain prediction should be evaluated.</w:t>
      </w:r>
    </w:p>
    <w:p w14:paraId="3F94C10F" w14:textId="3E02FD02" w:rsidR="006D1AE9" w:rsidRPr="0099438A" w:rsidRDefault="006D1AE9" w:rsidP="00B20EDE">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 xml:space="preserve">For FR1 prediction, the temporal domain case B and frequency domain prediction related to FR1 to FR1 intra-frequency need to be handled with high priority. These two use cases closely resemble BM-case1 and BM-case2, but it's necessary to consider if any new testability issues arise with the FR1 assumption. </w:t>
      </w:r>
      <w:r w:rsidR="00E93ED6" w:rsidRPr="0099438A">
        <w:rPr>
          <w:rFonts w:ascii="Times New Roman" w:eastAsia="Microsoft YaHei UI" w:hAnsi="Times New Roman"/>
          <w:sz w:val="20"/>
          <w:szCs w:val="20"/>
          <w:lang w:eastAsia="zh-CN"/>
        </w:rPr>
        <w:t>First,</w:t>
      </w:r>
      <w:r w:rsidRPr="0099438A">
        <w:rPr>
          <w:rFonts w:ascii="Times New Roman" w:eastAsia="Microsoft YaHei UI" w:hAnsi="Times New Roman"/>
          <w:sz w:val="20"/>
          <w:szCs w:val="20"/>
          <w:lang w:eastAsia="zh-CN"/>
        </w:rPr>
        <w:t xml:space="preserve"> we need to determine </w:t>
      </w:r>
      <w:r w:rsidR="00E93ED6" w:rsidRPr="0099438A">
        <w:rPr>
          <w:rFonts w:ascii="Times New Roman" w:eastAsia="Microsoft YaHei UI" w:hAnsi="Times New Roman"/>
          <w:sz w:val="20"/>
          <w:szCs w:val="20"/>
          <w:lang w:eastAsia="zh-CN"/>
        </w:rPr>
        <w:t>whether</w:t>
      </w:r>
      <w:r w:rsidRPr="0099438A">
        <w:rPr>
          <w:rFonts w:ascii="Times New Roman" w:eastAsia="Microsoft YaHei UI" w:hAnsi="Times New Roman"/>
          <w:sz w:val="20"/>
          <w:szCs w:val="20"/>
          <w:lang w:eastAsia="zh-CN"/>
        </w:rPr>
        <w:t xml:space="preserve"> the FR1 test </w:t>
      </w:r>
      <w:r w:rsidR="00E93ED6" w:rsidRPr="0099438A">
        <w:rPr>
          <w:rFonts w:ascii="Times New Roman" w:eastAsia="Microsoft YaHei UI" w:hAnsi="Times New Roman"/>
          <w:sz w:val="20"/>
          <w:szCs w:val="20"/>
          <w:lang w:eastAsia="zh-CN"/>
        </w:rPr>
        <w:t>should be</w:t>
      </w:r>
      <w:r w:rsidRPr="0099438A">
        <w:rPr>
          <w:rFonts w:ascii="Times New Roman" w:eastAsia="Microsoft YaHei UI" w:hAnsi="Times New Roman"/>
          <w:sz w:val="20"/>
          <w:szCs w:val="20"/>
          <w:lang w:eastAsia="zh-CN"/>
        </w:rPr>
        <w:t xml:space="preserve"> performed through OTA test</w:t>
      </w:r>
      <w:r w:rsidR="00E93ED6" w:rsidRPr="0099438A">
        <w:rPr>
          <w:rFonts w:ascii="Times New Roman" w:eastAsia="Microsoft YaHei UI" w:hAnsi="Times New Roman"/>
          <w:sz w:val="20"/>
          <w:szCs w:val="20"/>
          <w:lang w:eastAsia="zh-CN"/>
        </w:rPr>
        <w:t>ing</w:t>
      </w:r>
      <w:r w:rsidRPr="0099438A">
        <w:rPr>
          <w:rFonts w:ascii="Times New Roman" w:eastAsia="Microsoft YaHei UI" w:hAnsi="Times New Roman"/>
          <w:sz w:val="20"/>
          <w:szCs w:val="20"/>
          <w:lang w:eastAsia="zh-CN"/>
        </w:rPr>
        <w:t xml:space="preserve"> or conductive test</w:t>
      </w:r>
      <w:r w:rsidR="00E93ED6" w:rsidRPr="0099438A">
        <w:rPr>
          <w:rFonts w:ascii="Times New Roman" w:eastAsia="Microsoft YaHei UI" w:hAnsi="Times New Roman"/>
          <w:sz w:val="20"/>
          <w:szCs w:val="20"/>
          <w:lang w:eastAsia="zh-CN"/>
        </w:rPr>
        <w:t>ing</w:t>
      </w:r>
      <w:r w:rsidRPr="0099438A">
        <w:rPr>
          <w:rFonts w:ascii="Times New Roman" w:eastAsia="Microsoft YaHei UI" w:hAnsi="Times New Roman"/>
          <w:sz w:val="20"/>
          <w:szCs w:val="20"/>
          <w:lang w:eastAsia="zh-CN"/>
        </w:rPr>
        <w:t>. In our understanding, for cases involving only FR1 to FR1, using conductive test</w:t>
      </w:r>
      <w:r w:rsidR="00E93ED6" w:rsidRPr="0099438A">
        <w:rPr>
          <w:rFonts w:ascii="Times New Roman" w:eastAsia="Microsoft YaHei UI" w:hAnsi="Times New Roman"/>
          <w:sz w:val="20"/>
          <w:szCs w:val="20"/>
          <w:lang w:eastAsia="zh-CN"/>
        </w:rPr>
        <w:t xml:space="preserve">s </w:t>
      </w:r>
      <w:r w:rsidRPr="0099438A">
        <w:rPr>
          <w:rFonts w:ascii="Times New Roman" w:eastAsia="Microsoft YaHei UI" w:hAnsi="Times New Roman"/>
          <w:sz w:val="20"/>
          <w:szCs w:val="20"/>
          <w:lang w:eastAsia="zh-CN"/>
        </w:rPr>
        <w:t>as the basic assumption for the test environment is more appropriate.</w:t>
      </w:r>
    </w:p>
    <w:p w14:paraId="1ACA60B5" w14:textId="77777777" w:rsidR="00E93ED6" w:rsidRPr="0099438A" w:rsidRDefault="00E93ED6" w:rsidP="00E93ED6">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 xml:space="preserve">Proposal 2: For FR2 prediction, proposals and conclusions that RAN4 made for AI BM can be reused, e.g., whether the chamber in OTA testing can be utilized and how to utilize/revise it. </w:t>
      </w:r>
    </w:p>
    <w:p w14:paraId="075259D2" w14:textId="77777777" w:rsidR="00E93ED6" w:rsidRPr="0099438A" w:rsidRDefault="00E93ED6" w:rsidP="00E93ED6">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Proposal 3: For FR1 prediction, it is necessary to consider whether the testing assumption for FR1 rises any additional testing issues.</w:t>
      </w:r>
    </w:p>
    <w:p w14:paraId="6F259E45" w14:textId="1281AB89" w:rsidR="00E93ED6" w:rsidRPr="0099438A" w:rsidRDefault="00E93ED6" w:rsidP="00E93ED6">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ab/>
        <w:t>- RAN4 needs to determine whether the FR1 test should be performed through OTA testing or conductive testing.</w:t>
      </w:r>
    </w:p>
    <w:p w14:paraId="510A8718" w14:textId="2E90F80C" w:rsidR="00E93ED6" w:rsidRPr="0099438A" w:rsidRDefault="00E93ED6" w:rsidP="00E93ED6">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Proposal 4: For FR1 prediction, using conductive testing as the basic assumption for the test environment is more appropriate</w:t>
      </w:r>
    </w:p>
    <w:p w14:paraId="54E97A40" w14:textId="77777777" w:rsidR="00E93ED6" w:rsidRPr="0099438A" w:rsidRDefault="00E93ED6" w:rsidP="00E93ED6">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p>
    <w:p w14:paraId="5AEC5484" w14:textId="70793B96" w:rsidR="00B20EDE" w:rsidRPr="00A74F1A" w:rsidRDefault="00192A9F" w:rsidP="00B20EDE">
      <w:pPr>
        <w:pStyle w:val="af6"/>
        <w:numPr>
          <w:ilvl w:val="0"/>
          <w:numId w:val="38"/>
        </w:numPr>
        <w:shd w:val="clear" w:color="auto" w:fill="FFFFFF"/>
        <w:spacing w:after="0" w:line="360" w:lineRule="auto"/>
        <w:jc w:val="both"/>
        <w:rPr>
          <w:rFonts w:ascii="Times New Roman" w:eastAsia="Microsoft YaHei UI" w:hAnsi="Times New Roman"/>
          <w:sz w:val="20"/>
          <w:szCs w:val="20"/>
          <w:u w:val="single"/>
          <w:lang w:eastAsia="zh-CN"/>
        </w:rPr>
      </w:pPr>
      <w:r w:rsidRPr="00A74F1A">
        <w:rPr>
          <w:rFonts w:ascii="Times New Roman" w:eastAsia="Microsoft YaHei UI" w:hAnsi="Times New Roman"/>
          <w:sz w:val="20"/>
          <w:szCs w:val="20"/>
          <w:u w:val="single"/>
          <w:lang w:eastAsia="zh-CN"/>
        </w:rPr>
        <w:t>Testing inter-carrier scenario</w:t>
      </w:r>
    </w:p>
    <w:p w14:paraId="6560C2F2" w14:textId="79D6F7EF" w:rsidR="007C3EAF" w:rsidRPr="0099438A" w:rsidRDefault="007C3EAF" w:rsidP="00B20EDE">
      <w:pPr>
        <w:pStyle w:val="af6"/>
        <w:shd w:val="clear" w:color="auto" w:fill="FFFFFF"/>
        <w:spacing w:after="0" w:line="360" w:lineRule="auto"/>
        <w:ind w:left="37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For AI mobility, an important feature is the introduction of </w:t>
      </w:r>
      <w:r w:rsidR="00192A9F" w:rsidRPr="0099438A">
        <w:rPr>
          <w:rFonts w:ascii="Times New Roman" w:eastAsia="Microsoft YaHei UI" w:hAnsi="Times New Roman"/>
          <w:sz w:val="20"/>
          <w:szCs w:val="20"/>
          <w:shd w:val="clear" w:color="auto" w:fill="FFFFFF"/>
        </w:rPr>
        <w:t>inter-carrier scenario, e.g., inter-frequency inter-cell prediction</w:t>
      </w:r>
      <w:r w:rsidRPr="0099438A">
        <w:rPr>
          <w:rFonts w:ascii="Times New Roman" w:eastAsia="Microsoft YaHei UI" w:hAnsi="Times New Roman"/>
          <w:sz w:val="20"/>
          <w:szCs w:val="20"/>
          <w:shd w:val="clear" w:color="auto" w:fill="FFFFFF"/>
        </w:rPr>
        <w:t>.</w:t>
      </w:r>
    </w:p>
    <w:p w14:paraId="3ED57222" w14:textId="77777777" w:rsidR="007C3EAF" w:rsidRPr="0099438A" w:rsidRDefault="007C3EAF" w:rsidP="00B20EDE">
      <w:pPr>
        <w:pStyle w:val="af6"/>
        <w:shd w:val="clear" w:color="auto" w:fill="FFFFFF"/>
        <w:spacing w:after="0" w:line="360" w:lineRule="auto"/>
        <w:ind w:left="37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For intra-cell predictions, FR1 to FR1 intra-frequency temporal domain case B and FR2 to FR2 intra-frequency temporal domain case A are high-priority assumptions. For temporal prediction within a cell, constructing temporal measurement correlation in the test environment needs to be considered.</w:t>
      </w:r>
    </w:p>
    <w:p w14:paraId="30A9BCAF" w14:textId="29D484CA" w:rsidR="00097CFC" w:rsidRPr="0099438A" w:rsidRDefault="00097CFC" w:rsidP="00B20EDE">
      <w:pPr>
        <w:pStyle w:val="af6"/>
        <w:shd w:val="clear" w:color="auto" w:fill="FFFFFF"/>
        <w:spacing w:after="0" w:line="360" w:lineRule="auto"/>
        <w:ind w:left="372"/>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For </w:t>
      </w:r>
      <w:r w:rsidR="00192A9F" w:rsidRPr="0099438A">
        <w:rPr>
          <w:rFonts w:ascii="Times New Roman" w:eastAsia="Microsoft YaHei UI" w:hAnsi="Times New Roman"/>
          <w:sz w:val="20"/>
          <w:szCs w:val="20"/>
          <w:shd w:val="clear" w:color="auto" w:fill="FFFFFF"/>
        </w:rPr>
        <w:t>inter-frequency inter-cell prediction</w:t>
      </w:r>
      <w:r w:rsidRPr="0099438A">
        <w:rPr>
          <w:rFonts w:ascii="Times New Roman" w:eastAsia="Microsoft YaHei UI" w:hAnsi="Times New Roman"/>
          <w:sz w:val="20"/>
          <w:szCs w:val="20"/>
          <w:shd w:val="clear" w:color="auto" w:fill="FFFFFF"/>
        </w:rPr>
        <w:t xml:space="preserve"> predictions, the priority is with the FR1 to FR1 inter-frequency domain measurement predictions. In such cases, the following issues should be considered:</w:t>
      </w:r>
    </w:p>
    <w:p w14:paraId="30E3679F" w14:textId="7E94BC63" w:rsidR="00097CFC" w:rsidRPr="0099438A" w:rsidRDefault="00097CFC" w:rsidP="00097CFC">
      <w:pPr>
        <w:pStyle w:val="af6"/>
        <w:numPr>
          <w:ilvl w:val="0"/>
          <w:numId w:val="43"/>
        </w:numPr>
        <w:shd w:val="clear" w:color="auto" w:fill="FFFFFF"/>
        <w:spacing w:after="0" w:line="360" w:lineRule="auto"/>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Spatial modeling: How to ensure/mimic that the cell to be measured and the cell to be predicted are located in the same sector of either the serving site or the same neighboring site. For instance, if we're using conductive </w:t>
      </w:r>
      <w:r w:rsidRPr="0099438A">
        <w:rPr>
          <w:rFonts w:ascii="Times New Roman" w:eastAsia="Microsoft YaHei UI" w:hAnsi="Times New Roman"/>
          <w:sz w:val="20"/>
          <w:szCs w:val="20"/>
          <w:shd w:val="clear" w:color="auto" w:fill="FFFFFF"/>
        </w:rPr>
        <w:lastRenderedPageBreak/>
        <w:t xml:space="preserve">testing in FR1, how do we reflect the assumption of </w:t>
      </w:r>
      <w:r w:rsidR="000343CD" w:rsidRPr="0099438A">
        <w:rPr>
          <w:rFonts w:ascii="Times New Roman" w:eastAsia="Microsoft YaHei UI" w:hAnsi="Times New Roman"/>
          <w:sz w:val="20"/>
          <w:szCs w:val="20"/>
          <w:shd w:val="clear" w:color="auto" w:fill="FFFFFF"/>
        </w:rPr>
        <w:t>co-location</w:t>
      </w:r>
      <w:r w:rsidRPr="0099438A">
        <w:rPr>
          <w:rFonts w:ascii="Times New Roman" w:eastAsia="Microsoft YaHei UI" w:hAnsi="Times New Roman"/>
          <w:sz w:val="20"/>
          <w:szCs w:val="20"/>
          <w:shd w:val="clear" w:color="auto" w:fill="FFFFFF"/>
        </w:rPr>
        <w:t xml:space="preserve"> among different cells? For example, are there any new designs and limitations needed during channel modeling?</w:t>
      </w:r>
    </w:p>
    <w:p w14:paraId="6A934506" w14:textId="37D71C88" w:rsidR="0022003A" w:rsidRPr="0099438A" w:rsidRDefault="00097CFC" w:rsidP="0022003A">
      <w:pPr>
        <w:pStyle w:val="af6"/>
        <w:numPr>
          <w:ilvl w:val="0"/>
          <w:numId w:val="43"/>
        </w:numPr>
        <w:shd w:val="clear" w:color="auto" w:fill="FFFFFF"/>
        <w:spacing w:after="0" w:line="360" w:lineRule="auto"/>
        <w:jc w:val="both"/>
        <w:rPr>
          <w:rFonts w:ascii="Times New Roman" w:eastAsia="Microsoft YaHei UI" w:hAnsi="Times New Roman"/>
          <w:sz w:val="20"/>
          <w:szCs w:val="20"/>
          <w:shd w:val="clear" w:color="auto" w:fill="FFFFFF"/>
        </w:rPr>
      </w:pPr>
      <w:r w:rsidRPr="0099438A">
        <w:rPr>
          <w:rFonts w:ascii="Times New Roman" w:eastAsia="Microsoft YaHei UI" w:hAnsi="Times New Roman"/>
          <w:sz w:val="20"/>
          <w:szCs w:val="20"/>
          <w:shd w:val="clear" w:color="auto" w:fill="FFFFFF"/>
        </w:rPr>
        <w:t xml:space="preserve">Temporal modeling: Furthermore, it's important to consider </w:t>
      </w:r>
      <w:r w:rsidR="0022003A" w:rsidRPr="00A74F1A">
        <w:rPr>
          <w:rFonts w:ascii="Times New Roman" w:eastAsia="Microsoft YaHei UI" w:hAnsi="Times New Roman"/>
          <w:sz w:val="20"/>
          <w:szCs w:val="20"/>
          <w:shd w:val="clear" w:color="auto" w:fill="FFFFFF"/>
        </w:rPr>
        <w:t>how to construct and obtain different cell’s RSRP corresponding to a specific temporal relationship</w:t>
      </w:r>
      <w:r w:rsidR="0022003A" w:rsidRPr="0099438A">
        <w:rPr>
          <w:rFonts w:ascii="Times New Roman" w:eastAsia="Microsoft YaHei UI" w:hAnsi="Times New Roman"/>
          <w:sz w:val="20"/>
          <w:szCs w:val="20"/>
          <w:shd w:val="clear" w:color="auto" w:fill="FFFFFF"/>
          <w:lang w:eastAsia="zh-CN"/>
        </w:rPr>
        <w:t xml:space="preserve">. </w:t>
      </w:r>
    </w:p>
    <w:p w14:paraId="4220CD8F" w14:textId="008E1A41" w:rsidR="00097CFC" w:rsidRPr="0099438A" w:rsidRDefault="0022003A" w:rsidP="00097CFC">
      <w:pPr>
        <w:pStyle w:val="af6"/>
        <w:shd w:val="clear" w:color="auto" w:fill="FFFFFF"/>
        <w:spacing w:after="0" w:line="360" w:lineRule="auto"/>
        <w:ind w:left="732"/>
        <w:jc w:val="both"/>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rPr>
        <w:t xml:space="preserve">For </w:t>
      </w:r>
      <w:r w:rsidRPr="00A74F1A">
        <w:rPr>
          <w:rFonts w:ascii="Times New Roman" w:eastAsia="Microsoft YaHei UI" w:hAnsi="Times New Roman"/>
          <w:sz w:val="20"/>
          <w:szCs w:val="20"/>
          <w:shd w:val="clear" w:color="auto" w:fill="FFFFFF"/>
          <w:lang w:eastAsia="zh-CN"/>
        </w:rPr>
        <w:t xml:space="preserve">example, </w:t>
      </w:r>
      <w:r w:rsidR="00097CFC" w:rsidRPr="00A74F1A">
        <w:rPr>
          <w:rFonts w:ascii="Times New Roman" w:eastAsia="Microsoft YaHei UI" w:hAnsi="Times New Roman"/>
          <w:sz w:val="20"/>
          <w:szCs w:val="20"/>
          <w:shd w:val="clear" w:color="auto" w:fill="FFFFFF"/>
        </w:rPr>
        <w:t xml:space="preserve">if we consider predicting cell B's RSRP at time T based on cell A's RSRP at time T, we need to consider how to construct and obtain both cell A's RSRP and cell B's RSRP </w:t>
      </w:r>
      <w:r w:rsidR="00985CD0" w:rsidRPr="00A74F1A">
        <w:rPr>
          <w:rFonts w:ascii="Times New Roman" w:eastAsia="Microsoft YaHei UI" w:hAnsi="Times New Roman"/>
          <w:sz w:val="20"/>
          <w:szCs w:val="20"/>
          <w:shd w:val="clear" w:color="auto" w:fill="FFFFFF"/>
        </w:rPr>
        <w:t>corresponding to the same time T</w:t>
      </w:r>
      <w:r w:rsidR="00097CFC" w:rsidRPr="00A74F1A">
        <w:rPr>
          <w:rFonts w:ascii="Times New Roman" w:eastAsia="Microsoft YaHei UI" w:hAnsi="Times New Roman"/>
          <w:sz w:val="20"/>
          <w:szCs w:val="20"/>
          <w:shd w:val="clear" w:color="auto" w:fill="FFFFFF"/>
        </w:rPr>
        <w:t xml:space="preserve"> in the testing environment.</w:t>
      </w:r>
      <w:r w:rsidRPr="0099438A">
        <w:rPr>
          <w:rFonts w:ascii="Times New Roman" w:eastAsia="Microsoft YaHei UI" w:hAnsi="Times New Roman"/>
          <w:sz w:val="20"/>
          <w:szCs w:val="20"/>
          <w:shd w:val="clear" w:color="auto" w:fill="FFFFFF"/>
        </w:rPr>
        <w:t xml:space="preserve"> </w:t>
      </w:r>
      <w:r w:rsidR="00097CFC" w:rsidRPr="0099438A">
        <w:rPr>
          <w:rFonts w:ascii="Times New Roman" w:eastAsia="Microsoft YaHei UI" w:hAnsi="Times New Roman"/>
          <w:sz w:val="20"/>
          <w:szCs w:val="20"/>
          <w:shd w:val="clear" w:color="auto" w:fill="FFFFFF"/>
        </w:rPr>
        <w:t xml:space="preserve">If cell B's RSRP is time-varying and if the RSRP of cell B serving as the </w:t>
      </w:r>
      <w:r w:rsidR="00097CFC" w:rsidRPr="0099438A">
        <w:rPr>
          <w:rFonts w:ascii="Times New Roman" w:eastAsia="Microsoft YaHei UI" w:hAnsi="Times New Roman"/>
          <w:sz w:val="20"/>
          <w:szCs w:val="20"/>
          <w:shd w:val="clear" w:color="auto" w:fill="FFFFFF"/>
          <w:lang w:eastAsia="zh-CN"/>
        </w:rPr>
        <w:t>label</w:t>
      </w:r>
      <w:r w:rsidR="00097CFC" w:rsidRPr="0099438A">
        <w:rPr>
          <w:rFonts w:ascii="Times New Roman" w:eastAsia="Microsoft YaHei UI" w:hAnsi="Times New Roman"/>
          <w:sz w:val="20"/>
          <w:szCs w:val="20"/>
          <w:shd w:val="clear" w:color="auto" w:fill="FFFFFF"/>
        </w:rPr>
        <w:t xml:space="preserve"> data is of a different </w:t>
      </w:r>
      <w:r w:rsidR="00985CD0" w:rsidRPr="0099438A">
        <w:rPr>
          <w:rFonts w:ascii="Times New Roman" w:eastAsia="Microsoft YaHei UI" w:hAnsi="Times New Roman"/>
          <w:sz w:val="20"/>
          <w:szCs w:val="20"/>
          <w:shd w:val="clear" w:color="auto" w:fill="FFFFFF"/>
        </w:rPr>
        <w:t xml:space="preserve">time </w:t>
      </w:r>
      <w:r w:rsidR="00097CFC" w:rsidRPr="0099438A">
        <w:rPr>
          <w:rFonts w:ascii="Times New Roman" w:eastAsia="Microsoft YaHei UI" w:hAnsi="Times New Roman"/>
          <w:sz w:val="20"/>
          <w:szCs w:val="20"/>
          <w:shd w:val="clear" w:color="auto" w:fill="FFFFFF"/>
        </w:rPr>
        <w:t>moment</w:t>
      </w:r>
      <w:r w:rsidR="00097CFC" w:rsidRPr="0099438A">
        <w:rPr>
          <w:rFonts w:ascii="Times New Roman" w:eastAsia="Microsoft YaHei UI" w:hAnsi="Times New Roman"/>
          <w:sz w:val="20"/>
          <w:szCs w:val="20"/>
          <w:shd w:val="clear" w:color="auto" w:fill="FFFFFF"/>
          <w:lang w:eastAsia="zh-CN"/>
        </w:rPr>
        <w:t>(not time T)</w:t>
      </w:r>
      <w:r w:rsidR="00097CFC" w:rsidRPr="0099438A">
        <w:rPr>
          <w:rFonts w:ascii="Times New Roman" w:eastAsia="Microsoft YaHei UI" w:hAnsi="Times New Roman"/>
          <w:sz w:val="20"/>
          <w:szCs w:val="20"/>
          <w:shd w:val="clear" w:color="auto" w:fill="FFFFFF"/>
        </w:rPr>
        <w:t>, it will create a problem for the test's validity. Building a stable time-domain RSRP signal for a single test might</w:t>
      </w:r>
      <w:r w:rsidR="00DB2E5A" w:rsidRPr="0099438A">
        <w:rPr>
          <w:rFonts w:ascii="Times New Roman" w:eastAsia="Microsoft YaHei UI" w:hAnsi="Times New Roman"/>
          <w:sz w:val="20"/>
          <w:szCs w:val="20"/>
          <w:shd w:val="clear" w:color="auto" w:fill="FFFFFF"/>
        </w:rPr>
        <w:t xml:space="preserve"> </w:t>
      </w:r>
      <w:r w:rsidR="00097CFC" w:rsidRPr="0099438A">
        <w:rPr>
          <w:rFonts w:ascii="Times New Roman" w:eastAsia="Microsoft YaHei UI" w:hAnsi="Times New Roman"/>
          <w:sz w:val="20"/>
          <w:szCs w:val="20"/>
          <w:shd w:val="clear" w:color="auto" w:fill="FFFFFF"/>
        </w:rPr>
        <w:t xml:space="preserve">be </w:t>
      </w:r>
      <w:r w:rsidR="00FB7E9A" w:rsidRPr="0099438A">
        <w:rPr>
          <w:rFonts w:ascii="Times New Roman" w:eastAsia="Microsoft YaHei UI" w:hAnsi="Times New Roman"/>
          <w:sz w:val="20"/>
          <w:szCs w:val="20"/>
          <w:shd w:val="clear" w:color="auto" w:fill="FFFFFF"/>
        </w:rPr>
        <w:t>needed</w:t>
      </w:r>
      <w:r w:rsidR="00097CFC" w:rsidRPr="0099438A">
        <w:rPr>
          <w:rFonts w:ascii="Times New Roman" w:eastAsia="Microsoft YaHei UI" w:hAnsi="Times New Roman"/>
          <w:sz w:val="20"/>
          <w:szCs w:val="20"/>
          <w:shd w:val="clear" w:color="auto" w:fill="FFFFFF"/>
        </w:rPr>
        <w:t xml:space="preserve">, e.g., </w:t>
      </w:r>
      <w:r w:rsidR="00097CFC" w:rsidRPr="0099438A">
        <w:rPr>
          <w:rFonts w:ascii="Times New Roman" w:eastAsia="Microsoft YaHei UI" w:hAnsi="Times New Roman"/>
          <w:sz w:val="20"/>
          <w:szCs w:val="20"/>
          <w:shd w:val="clear" w:color="auto" w:fill="FFFFFF"/>
          <w:lang w:eastAsia="zh-CN"/>
        </w:rPr>
        <w:t>configure DL signals of BS emulator with stable power which do not change with time</w:t>
      </w:r>
      <w:r w:rsidR="00097CFC" w:rsidRPr="0099438A">
        <w:rPr>
          <w:rFonts w:ascii="Times New Roman" w:eastAsia="Microsoft YaHei UI" w:hAnsi="Times New Roman"/>
          <w:sz w:val="20"/>
          <w:szCs w:val="20"/>
          <w:shd w:val="clear" w:color="auto" w:fill="FFFFFF"/>
        </w:rPr>
        <w:t>.</w:t>
      </w:r>
    </w:p>
    <w:p w14:paraId="5B49BC33" w14:textId="79D7CE52" w:rsidR="00097CFC" w:rsidRDefault="00A74F1A" w:rsidP="00A74F1A">
      <w:pPr>
        <w:pStyle w:val="af6"/>
        <w:numPr>
          <w:ilvl w:val="0"/>
          <w:numId w:val="43"/>
        </w:numPr>
        <w:shd w:val="clear" w:color="auto" w:fill="FFFFFF"/>
        <w:spacing w:after="0" w:line="360" w:lineRule="auto"/>
        <w:jc w:val="both"/>
        <w:rPr>
          <w:rFonts w:ascii="Times New Roman" w:eastAsia="Microsoft YaHei UI" w:hAnsi="Times New Roman"/>
          <w:sz w:val="20"/>
          <w:szCs w:val="20"/>
          <w:shd w:val="clear" w:color="auto" w:fill="FFFFFF"/>
        </w:rPr>
      </w:pPr>
      <w:r w:rsidRPr="00A74F1A">
        <w:rPr>
          <w:rFonts w:ascii="Times New Roman" w:eastAsia="Microsoft YaHei UI" w:hAnsi="Times New Roman"/>
          <w:sz w:val="20"/>
          <w:szCs w:val="20"/>
          <w:shd w:val="clear" w:color="auto" w:fill="FFFFFF"/>
          <w:lang w:eastAsia="zh-CN"/>
        </w:rPr>
        <w:t>C</w:t>
      </w:r>
      <w:r w:rsidRPr="00A74F1A">
        <w:rPr>
          <w:rFonts w:ascii="Times New Roman" w:eastAsia="Microsoft YaHei UI" w:hAnsi="Times New Roman" w:hint="eastAsia"/>
          <w:sz w:val="20"/>
          <w:szCs w:val="20"/>
          <w:shd w:val="clear" w:color="auto" w:fill="FFFFFF"/>
          <w:lang w:eastAsia="zh-CN"/>
        </w:rPr>
        <w:t>hannel</w:t>
      </w:r>
      <w:r w:rsidRPr="00A74F1A">
        <w:rPr>
          <w:rFonts w:ascii="Times New Roman" w:eastAsia="Microsoft YaHei UI" w:hAnsi="Times New Roman"/>
          <w:sz w:val="20"/>
          <w:szCs w:val="20"/>
          <w:shd w:val="clear" w:color="auto" w:fill="FFFFFF"/>
        </w:rPr>
        <w:t xml:space="preserve"> </w:t>
      </w:r>
      <w:r w:rsidRPr="00A74F1A">
        <w:rPr>
          <w:rFonts w:ascii="Times New Roman" w:eastAsia="Microsoft YaHei UI" w:hAnsi="Times New Roman" w:hint="eastAsia"/>
          <w:sz w:val="20"/>
          <w:szCs w:val="20"/>
          <w:shd w:val="clear" w:color="auto" w:fill="FFFFFF"/>
          <w:lang w:eastAsia="zh-CN"/>
        </w:rPr>
        <w:t>modeling:</w:t>
      </w:r>
      <w:r w:rsidRPr="00A74F1A">
        <w:rPr>
          <w:rFonts w:ascii="Times New Roman" w:eastAsia="Microsoft YaHei UI" w:hAnsi="Times New Roman"/>
          <w:sz w:val="20"/>
          <w:szCs w:val="20"/>
          <w:shd w:val="clear" w:color="auto" w:fill="FFFFFF"/>
          <w:lang w:eastAsia="zh-CN"/>
        </w:rPr>
        <w:t xml:space="preserve"> </w:t>
      </w:r>
      <w:r w:rsidR="00097CFC" w:rsidRPr="00A74F1A">
        <w:rPr>
          <w:rFonts w:ascii="Times New Roman" w:eastAsia="Microsoft YaHei UI" w:hAnsi="Times New Roman"/>
          <w:sz w:val="20"/>
          <w:szCs w:val="20"/>
          <w:shd w:val="clear" w:color="auto" w:fill="FFFFFF"/>
        </w:rPr>
        <w:t xml:space="preserve">Besides, </w:t>
      </w:r>
      <w:r w:rsidRPr="00A74F1A">
        <w:rPr>
          <w:rFonts w:ascii="Times New Roman" w:eastAsia="Microsoft YaHei UI" w:hAnsi="Times New Roman"/>
          <w:sz w:val="20"/>
          <w:szCs w:val="20"/>
          <w:shd w:val="clear" w:color="auto" w:fill="FFFFFF"/>
        </w:rPr>
        <w:t xml:space="preserve">to </w:t>
      </w:r>
      <w:r w:rsidR="00097CFC" w:rsidRPr="00A74F1A">
        <w:rPr>
          <w:rFonts w:ascii="Times New Roman" w:eastAsia="Microsoft YaHei UI" w:hAnsi="Times New Roman"/>
          <w:sz w:val="20"/>
          <w:szCs w:val="20"/>
          <w:shd w:val="clear" w:color="auto" w:fill="FFFFFF"/>
        </w:rPr>
        <w:t>ensur</w:t>
      </w:r>
      <w:r w:rsidRPr="00A74F1A">
        <w:rPr>
          <w:rFonts w:ascii="Times New Roman" w:eastAsia="Microsoft YaHei UI" w:hAnsi="Times New Roman"/>
          <w:sz w:val="20"/>
          <w:szCs w:val="20"/>
          <w:shd w:val="clear" w:color="auto" w:fill="FFFFFF"/>
        </w:rPr>
        <w:t>e</w:t>
      </w:r>
      <w:r w:rsidR="00097CFC" w:rsidRPr="00A74F1A">
        <w:rPr>
          <w:rFonts w:ascii="Times New Roman" w:eastAsia="Microsoft YaHei UI" w:hAnsi="Times New Roman"/>
          <w:sz w:val="20"/>
          <w:szCs w:val="20"/>
          <w:shd w:val="clear" w:color="auto" w:fill="FFFFFF"/>
        </w:rPr>
        <w:t xml:space="preserve"> the </w:t>
      </w:r>
      <w:r w:rsidRPr="00A74F1A">
        <w:rPr>
          <w:rFonts w:ascii="Times New Roman" w:eastAsia="Microsoft YaHei UI" w:hAnsi="Times New Roman"/>
          <w:sz w:val="20"/>
          <w:szCs w:val="20"/>
          <w:shd w:val="clear" w:color="auto" w:fill="FFFFFF"/>
        </w:rPr>
        <w:t xml:space="preserve">testability </w:t>
      </w:r>
      <w:r w:rsidR="00097CFC" w:rsidRPr="00A74F1A">
        <w:rPr>
          <w:rFonts w:ascii="Times New Roman" w:eastAsia="Microsoft YaHei UI" w:hAnsi="Times New Roman"/>
          <w:sz w:val="20"/>
          <w:szCs w:val="20"/>
          <w:shd w:val="clear" w:color="auto" w:fill="FFFFFF"/>
        </w:rPr>
        <w:t xml:space="preserve">of measurements for </w:t>
      </w:r>
      <w:r w:rsidRPr="00A74F1A">
        <w:rPr>
          <w:rFonts w:ascii="Times New Roman" w:eastAsia="Microsoft YaHei UI" w:hAnsi="Times New Roman"/>
          <w:sz w:val="20"/>
          <w:szCs w:val="20"/>
          <w:shd w:val="clear" w:color="auto" w:fill="FFFFFF"/>
        </w:rPr>
        <w:t>inter-cell prediction, o</w:t>
      </w:r>
      <w:r w:rsidR="00097CFC" w:rsidRPr="00A74F1A">
        <w:rPr>
          <w:rFonts w:ascii="Times New Roman" w:eastAsia="Microsoft YaHei UI" w:hAnsi="Times New Roman"/>
          <w:sz w:val="20"/>
          <w:szCs w:val="20"/>
          <w:shd w:val="clear" w:color="auto" w:fill="FFFFFF"/>
        </w:rPr>
        <w:t>n one hand, a certain correlation between the measurements</w:t>
      </w:r>
      <w:r w:rsidRPr="00A74F1A">
        <w:rPr>
          <w:rFonts w:ascii="Times New Roman" w:eastAsia="Microsoft YaHei UI" w:hAnsi="Times New Roman"/>
          <w:sz w:val="20"/>
          <w:szCs w:val="20"/>
          <w:shd w:val="clear" w:color="auto" w:fill="FFFFFF"/>
        </w:rPr>
        <w:t>(or channel models)</w:t>
      </w:r>
      <w:r w:rsidR="00097CFC" w:rsidRPr="00A74F1A">
        <w:rPr>
          <w:rFonts w:ascii="Times New Roman" w:eastAsia="Microsoft YaHei UI" w:hAnsi="Times New Roman"/>
          <w:sz w:val="20"/>
          <w:szCs w:val="20"/>
          <w:shd w:val="clear" w:color="auto" w:fill="FFFFFF"/>
        </w:rPr>
        <w:t xml:space="preserve"> of different cells should be </w:t>
      </w:r>
      <w:r w:rsidRPr="00A74F1A">
        <w:rPr>
          <w:rFonts w:ascii="Times New Roman" w:eastAsia="Microsoft YaHei UI" w:hAnsi="Times New Roman"/>
          <w:sz w:val="20"/>
          <w:szCs w:val="20"/>
          <w:shd w:val="clear" w:color="auto" w:fill="FFFFFF"/>
        </w:rPr>
        <w:t>introduced</w:t>
      </w:r>
      <w:r w:rsidR="00097CFC" w:rsidRPr="00A74F1A">
        <w:rPr>
          <w:rFonts w:ascii="Times New Roman" w:eastAsia="Microsoft YaHei UI" w:hAnsi="Times New Roman"/>
          <w:sz w:val="20"/>
          <w:szCs w:val="20"/>
          <w:shd w:val="clear" w:color="auto" w:fill="FFFFFF"/>
        </w:rPr>
        <w:t xml:space="preserve">. On the other hand, the </w:t>
      </w:r>
      <w:r w:rsidRPr="005F3ACF">
        <w:rPr>
          <w:rFonts w:ascii="Times New Roman" w:eastAsia="Microsoft YaHei UI" w:hAnsi="Times New Roman"/>
          <w:sz w:val="20"/>
          <w:szCs w:val="20"/>
          <w:shd w:val="clear" w:color="auto" w:fill="FFFFFF"/>
        </w:rPr>
        <w:t xml:space="preserve">correlation between the measurements(or channel models) of different cells </w:t>
      </w:r>
      <w:r w:rsidR="00097CFC" w:rsidRPr="00A74F1A">
        <w:rPr>
          <w:rFonts w:ascii="Times New Roman" w:eastAsia="Microsoft YaHei UI" w:hAnsi="Times New Roman"/>
          <w:sz w:val="20"/>
          <w:szCs w:val="20"/>
          <w:shd w:val="clear" w:color="auto" w:fill="FFFFFF"/>
        </w:rPr>
        <w:t>should not be too strong, as an extreme case where there is no distinction between different cells would undermine the necessity for measurement prediction testing.</w:t>
      </w:r>
      <w:r>
        <w:rPr>
          <w:rFonts w:ascii="Times New Roman" w:eastAsia="Microsoft YaHei UI" w:hAnsi="Times New Roman"/>
          <w:sz w:val="20"/>
          <w:szCs w:val="20"/>
          <w:shd w:val="clear" w:color="auto" w:fill="FFFFFF"/>
        </w:rPr>
        <w:t xml:space="preserve"> Channel models that proposed and analyzed in R19 BM discussions could be considered as the starting point.</w:t>
      </w:r>
    </w:p>
    <w:p w14:paraId="09FA2C95" w14:textId="5D8D021B" w:rsidR="00985CD0" w:rsidRPr="0099438A" w:rsidRDefault="00985CD0" w:rsidP="00985CD0">
      <w:pPr>
        <w:shd w:val="clear" w:color="auto" w:fill="FFFFFF"/>
        <w:spacing w:after="0" w:line="360" w:lineRule="auto"/>
        <w:jc w:val="both"/>
        <w:rPr>
          <w:rFonts w:eastAsia="Microsoft YaHei UI"/>
          <w:b/>
          <w:bCs/>
          <w:shd w:val="clear" w:color="auto" w:fill="FFFFFF"/>
        </w:rPr>
      </w:pPr>
    </w:p>
    <w:p w14:paraId="521B7230" w14:textId="6691D945" w:rsidR="00985CD0" w:rsidRPr="0099438A" w:rsidRDefault="00985CD0" w:rsidP="00985CD0">
      <w:pPr>
        <w:shd w:val="clear" w:color="auto" w:fill="FFFFFF"/>
        <w:spacing w:after="0" w:line="360" w:lineRule="auto"/>
        <w:jc w:val="both"/>
        <w:rPr>
          <w:rFonts w:eastAsia="Microsoft YaHei UI"/>
          <w:b/>
          <w:bCs/>
          <w:shd w:val="clear" w:color="auto" w:fill="FFFFFF"/>
        </w:rPr>
      </w:pPr>
      <w:r w:rsidRPr="0099438A">
        <w:rPr>
          <w:rFonts w:eastAsia="Microsoft YaHei UI"/>
          <w:b/>
          <w:bCs/>
          <w:shd w:val="clear" w:color="auto" w:fill="FFFFFF"/>
        </w:rPr>
        <w:t>Proposal 5: For</w:t>
      </w:r>
      <w:r w:rsidR="0022003A" w:rsidRPr="0099438A">
        <w:t xml:space="preserve"> </w:t>
      </w:r>
      <w:r w:rsidR="0022003A" w:rsidRPr="0099438A">
        <w:rPr>
          <w:rFonts w:eastAsia="Microsoft YaHei UI"/>
          <w:b/>
          <w:bCs/>
          <w:shd w:val="clear" w:color="auto" w:fill="FFFFFF"/>
        </w:rPr>
        <w:t>inter-carrier scenario (inter-frequency inter-cell prediction)</w:t>
      </w:r>
      <w:r w:rsidRPr="0099438A">
        <w:rPr>
          <w:rFonts w:eastAsia="Microsoft YaHei UI"/>
          <w:b/>
          <w:bCs/>
          <w:shd w:val="clear" w:color="auto" w:fill="FFFFFF"/>
        </w:rPr>
        <w:t>, how to ensure/mimic that the cell to be measured and the cell to be predicted are located in the same sector of either the serving site or the same neighbouring site should be considered.</w:t>
      </w:r>
    </w:p>
    <w:p w14:paraId="7DFCA414" w14:textId="29F40969" w:rsidR="00985CD0" w:rsidRPr="0099438A" w:rsidRDefault="00985CD0" w:rsidP="0022003A">
      <w:pPr>
        <w:shd w:val="clear" w:color="auto" w:fill="FFFFFF"/>
        <w:spacing w:after="0" w:line="360" w:lineRule="auto"/>
        <w:jc w:val="both"/>
        <w:rPr>
          <w:rFonts w:eastAsia="Microsoft YaHei UI"/>
          <w:b/>
          <w:bCs/>
          <w:shd w:val="clear" w:color="auto" w:fill="FFFFFF"/>
        </w:rPr>
      </w:pPr>
      <w:r w:rsidRPr="0099438A">
        <w:rPr>
          <w:rFonts w:eastAsia="Microsoft YaHei UI"/>
          <w:b/>
          <w:bCs/>
          <w:shd w:val="clear" w:color="auto" w:fill="FFFFFF"/>
        </w:rPr>
        <w:t xml:space="preserve">Proposal 6: </w:t>
      </w:r>
      <w:r w:rsidR="0022003A" w:rsidRPr="0099438A">
        <w:rPr>
          <w:rFonts w:eastAsia="Microsoft YaHei UI"/>
          <w:b/>
          <w:bCs/>
          <w:shd w:val="clear" w:color="auto" w:fill="FFFFFF"/>
        </w:rPr>
        <w:t>For</w:t>
      </w:r>
      <w:r w:rsidR="0022003A" w:rsidRPr="00A74F1A">
        <w:rPr>
          <w:b/>
          <w:bCs/>
        </w:rPr>
        <w:t xml:space="preserve"> </w:t>
      </w:r>
      <w:r w:rsidR="0022003A" w:rsidRPr="0099438A">
        <w:rPr>
          <w:rFonts w:eastAsia="Microsoft YaHei UI"/>
          <w:b/>
          <w:bCs/>
          <w:shd w:val="clear" w:color="auto" w:fill="FFFFFF"/>
        </w:rPr>
        <w:t>inter-carrier scenario (inter-frequency inter-cell prediction)</w:t>
      </w:r>
      <w:r w:rsidRPr="0099438A">
        <w:rPr>
          <w:rFonts w:eastAsia="Microsoft YaHei UI"/>
          <w:b/>
          <w:bCs/>
          <w:shd w:val="clear" w:color="auto" w:fill="FFFFFF"/>
        </w:rPr>
        <w:t>,</w:t>
      </w:r>
      <w:r w:rsidR="0022003A" w:rsidRPr="0099438A">
        <w:rPr>
          <w:rFonts w:eastAsia="Microsoft YaHei UI"/>
          <w:b/>
          <w:bCs/>
          <w:shd w:val="clear" w:color="auto" w:fill="FFFFFF"/>
        </w:rPr>
        <w:t xml:space="preserve"> </w:t>
      </w:r>
      <w:r w:rsidR="0022003A" w:rsidRPr="00A74F1A">
        <w:rPr>
          <w:rFonts w:eastAsia="Microsoft YaHei UI"/>
          <w:b/>
          <w:bCs/>
          <w:shd w:val="clear" w:color="auto" w:fill="FFFFFF"/>
        </w:rPr>
        <w:t>how to construct and obtain different cell’s RSRP corresponding to a specific temporal relationship</w:t>
      </w:r>
      <w:r w:rsidR="0022003A" w:rsidRPr="00A74F1A">
        <w:rPr>
          <w:rFonts w:eastAsia="Microsoft YaHei UI"/>
          <w:b/>
          <w:bCs/>
          <w:shd w:val="clear" w:color="auto" w:fill="FFFFFF"/>
          <w:lang w:eastAsia="zh-CN"/>
        </w:rPr>
        <w:t xml:space="preserve"> should be considered.</w:t>
      </w:r>
    </w:p>
    <w:p w14:paraId="6F3AB4A5" w14:textId="1219C795" w:rsidR="00985CD0" w:rsidRPr="0099438A" w:rsidRDefault="00985CD0" w:rsidP="0022003A">
      <w:pPr>
        <w:pStyle w:val="af6"/>
        <w:shd w:val="clear" w:color="auto" w:fill="FFFFFF"/>
        <w:spacing w:after="0" w:line="360" w:lineRule="auto"/>
        <w:ind w:left="732"/>
        <w:jc w:val="both"/>
        <w:rPr>
          <w:rFonts w:ascii="Times New Roman" w:eastAsia="Microsoft YaHei UI" w:hAnsi="Times New Roman"/>
          <w:b/>
          <w:bCs/>
          <w:sz w:val="20"/>
          <w:szCs w:val="20"/>
          <w:shd w:val="clear" w:color="auto" w:fill="FFFFFF"/>
        </w:rPr>
      </w:pPr>
      <w:r w:rsidRPr="0099438A">
        <w:rPr>
          <w:rFonts w:ascii="Times New Roman" w:eastAsia="Microsoft YaHei UI" w:hAnsi="Times New Roman"/>
          <w:b/>
          <w:bCs/>
          <w:sz w:val="20"/>
          <w:szCs w:val="20"/>
          <w:shd w:val="clear" w:color="auto" w:fill="FFFFFF"/>
        </w:rPr>
        <w:t xml:space="preserve">-  Stable time-domain RSRP signal for the tests might be </w:t>
      </w:r>
      <w:r w:rsidR="0022003A" w:rsidRPr="0099438A">
        <w:rPr>
          <w:rFonts w:ascii="Times New Roman" w:eastAsia="Microsoft YaHei UI" w:hAnsi="Times New Roman"/>
          <w:b/>
          <w:bCs/>
          <w:sz w:val="20"/>
          <w:szCs w:val="20"/>
          <w:shd w:val="clear" w:color="auto" w:fill="FFFFFF"/>
        </w:rPr>
        <w:t>needed</w:t>
      </w:r>
      <w:r w:rsidRPr="0099438A">
        <w:rPr>
          <w:rFonts w:ascii="Times New Roman" w:eastAsia="Microsoft YaHei UI" w:hAnsi="Times New Roman"/>
          <w:b/>
          <w:bCs/>
          <w:sz w:val="20"/>
          <w:szCs w:val="20"/>
          <w:shd w:val="clear" w:color="auto" w:fill="FFFFFF"/>
        </w:rPr>
        <w:t xml:space="preserve">, e.g., </w:t>
      </w:r>
      <w:r w:rsidRPr="0099438A">
        <w:rPr>
          <w:rFonts w:ascii="Times New Roman" w:eastAsia="Microsoft YaHei UI" w:hAnsi="Times New Roman"/>
          <w:b/>
          <w:bCs/>
          <w:sz w:val="20"/>
          <w:szCs w:val="20"/>
          <w:shd w:val="clear" w:color="auto" w:fill="FFFFFF"/>
          <w:lang w:eastAsia="zh-CN"/>
        </w:rPr>
        <w:t>configure DL signals of BS emulator with stable power which do not change with time</w:t>
      </w:r>
      <w:r w:rsidRPr="0099438A">
        <w:rPr>
          <w:rFonts w:ascii="Times New Roman" w:eastAsia="Microsoft YaHei UI" w:hAnsi="Times New Roman"/>
          <w:b/>
          <w:bCs/>
          <w:sz w:val="20"/>
          <w:szCs w:val="20"/>
          <w:shd w:val="clear" w:color="auto" w:fill="FFFFFF"/>
        </w:rPr>
        <w:t>.</w:t>
      </w:r>
    </w:p>
    <w:p w14:paraId="78C26CCF" w14:textId="77777777" w:rsidR="00A74F1A" w:rsidRPr="008C6AE7" w:rsidRDefault="00985CD0" w:rsidP="00985CD0">
      <w:pPr>
        <w:shd w:val="clear" w:color="auto" w:fill="FFFFFF"/>
        <w:spacing w:after="0" w:line="360" w:lineRule="auto"/>
        <w:jc w:val="both"/>
        <w:rPr>
          <w:rFonts w:eastAsia="Microsoft YaHei UI"/>
          <w:b/>
          <w:bCs/>
          <w:shd w:val="clear" w:color="auto" w:fill="FFFFFF"/>
        </w:rPr>
      </w:pPr>
      <w:r w:rsidRPr="00A74F1A">
        <w:rPr>
          <w:rFonts w:eastAsia="Microsoft YaHei UI"/>
          <w:b/>
          <w:bCs/>
          <w:shd w:val="clear" w:color="auto" w:fill="FFFFFF"/>
        </w:rPr>
        <w:t xml:space="preserve">Proposal </w:t>
      </w:r>
      <w:r w:rsidR="001C01B1" w:rsidRPr="00A74F1A">
        <w:rPr>
          <w:rFonts w:eastAsia="Microsoft YaHei UI"/>
          <w:b/>
          <w:bCs/>
          <w:shd w:val="clear" w:color="auto" w:fill="FFFFFF"/>
        </w:rPr>
        <w:t>7</w:t>
      </w:r>
      <w:r w:rsidRPr="00A74F1A">
        <w:rPr>
          <w:rFonts w:eastAsia="Microsoft YaHei UI"/>
          <w:b/>
          <w:bCs/>
          <w:shd w:val="clear" w:color="auto" w:fill="FFFFFF"/>
        </w:rPr>
        <w:t xml:space="preserve">: </w:t>
      </w:r>
      <w:r w:rsidR="0022003A" w:rsidRPr="00A74F1A">
        <w:rPr>
          <w:rFonts w:eastAsia="Microsoft YaHei UI"/>
          <w:b/>
          <w:bCs/>
          <w:shd w:val="clear" w:color="auto" w:fill="FFFFFF"/>
        </w:rPr>
        <w:t>For</w:t>
      </w:r>
      <w:r w:rsidR="0022003A" w:rsidRPr="00A74F1A">
        <w:rPr>
          <w:b/>
          <w:bCs/>
        </w:rPr>
        <w:t xml:space="preserve"> </w:t>
      </w:r>
      <w:r w:rsidR="0022003A" w:rsidRPr="00A74F1A">
        <w:rPr>
          <w:rFonts w:eastAsia="Microsoft YaHei UI"/>
          <w:b/>
          <w:bCs/>
          <w:shd w:val="clear" w:color="auto" w:fill="FFFFFF"/>
        </w:rPr>
        <w:t xml:space="preserve">inter-carrier scenario (inter-frequency inter-cell prediction), </w:t>
      </w:r>
      <w:r w:rsidR="00A74F1A" w:rsidRPr="008C6AE7">
        <w:rPr>
          <w:rFonts w:eastAsia="Microsoft YaHei UI"/>
          <w:b/>
          <w:bCs/>
          <w:shd w:val="clear" w:color="auto" w:fill="FFFFFF"/>
        </w:rPr>
        <w:t>to ensure the testability of measurements for inter-cell prediction, c</w:t>
      </w:r>
      <w:r w:rsidR="00A74F1A" w:rsidRPr="008C6AE7">
        <w:rPr>
          <w:rFonts w:eastAsia="Microsoft YaHei UI"/>
          <w:b/>
          <w:bCs/>
          <w:shd w:val="clear" w:color="auto" w:fill="FFFFFF"/>
          <w:lang w:eastAsia="zh-CN"/>
        </w:rPr>
        <w:t>hannel</w:t>
      </w:r>
      <w:r w:rsidR="00A74F1A" w:rsidRPr="008C6AE7">
        <w:rPr>
          <w:rFonts w:eastAsia="Microsoft YaHei UI"/>
          <w:b/>
          <w:bCs/>
          <w:shd w:val="clear" w:color="auto" w:fill="FFFFFF"/>
        </w:rPr>
        <w:t xml:space="preserve"> </w:t>
      </w:r>
      <w:r w:rsidR="00A74F1A" w:rsidRPr="008C6AE7">
        <w:rPr>
          <w:rFonts w:eastAsia="Microsoft YaHei UI"/>
          <w:b/>
          <w:bCs/>
          <w:shd w:val="clear" w:color="auto" w:fill="FFFFFF"/>
          <w:lang w:eastAsia="zh-CN"/>
        </w:rPr>
        <w:t xml:space="preserve">modelling </w:t>
      </w:r>
      <w:r w:rsidR="00A74F1A" w:rsidRPr="008C6AE7">
        <w:rPr>
          <w:rFonts w:eastAsia="Microsoft YaHei UI"/>
          <w:b/>
          <w:bCs/>
          <w:shd w:val="clear" w:color="auto" w:fill="FFFFFF"/>
        </w:rPr>
        <w:t xml:space="preserve">for inter-cell prediction should be considered. </w:t>
      </w:r>
    </w:p>
    <w:p w14:paraId="10ED8F26" w14:textId="1803F75D" w:rsidR="00A74F1A" w:rsidRPr="00A74F1A" w:rsidRDefault="00A74F1A" w:rsidP="008C6AE7">
      <w:pPr>
        <w:pStyle w:val="af6"/>
        <w:shd w:val="clear" w:color="auto" w:fill="FFFFFF"/>
        <w:spacing w:after="0" w:line="360" w:lineRule="auto"/>
        <w:ind w:left="732"/>
        <w:jc w:val="both"/>
        <w:rPr>
          <w:rFonts w:eastAsia="Microsoft YaHei UI"/>
          <w:b/>
          <w:bCs/>
          <w:shd w:val="clear" w:color="auto" w:fill="FFFFFF"/>
        </w:rPr>
      </w:pPr>
      <w:r w:rsidRPr="008C6AE7">
        <w:rPr>
          <w:rFonts w:ascii="Times New Roman" w:eastAsia="Microsoft YaHei UI" w:hAnsi="Times New Roman"/>
          <w:b/>
          <w:bCs/>
          <w:sz w:val="20"/>
          <w:szCs w:val="20"/>
          <w:shd w:val="clear" w:color="auto" w:fill="FFFFFF"/>
        </w:rPr>
        <w:t>- Channel models proposed and analyzed in R19 BM discussions could be considered as the starting point.</w:t>
      </w:r>
    </w:p>
    <w:p w14:paraId="090ABD46" w14:textId="77777777" w:rsidR="00A74F1A" w:rsidRDefault="00A74F1A" w:rsidP="00985CD0">
      <w:pPr>
        <w:shd w:val="clear" w:color="auto" w:fill="FFFFFF"/>
        <w:spacing w:after="0" w:line="360" w:lineRule="auto"/>
        <w:jc w:val="both"/>
        <w:rPr>
          <w:rFonts w:eastAsia="Microsoft YaHei UI"/>
          <w:b/>
          <w:bCs/>
          <w:shd w:val="clear" w:color="auto" w:fill="FFFFFF"/>
        </w:rPr>
      </w:pPr>
    </w:p>
    <w:p w14:paraId="6C8C9910" w14:textId="336187D5" w:rsidR="00B20EDE" w:rsidRPr="00A74F1A" w:rsidRDefault="00FB7E9A" w:rsidP="00B20EDE">
      <w:pPr>
        <w:pStyle w:val="af6"/>
        <w:numPr>
          <w:ilvl w:val="0"/>
          <w:numId w:val="38"/>
        </w:numPr>
        <w:shd w:val="clear" w:color="auto" w:fill="FFFFFF"/>
        <w:spacing w:after="0" w:line="360" w:lineRule="auto"/>
        <w:jc w:val="both"/>
        <w:rPr>
          <w:rFonts w:ascii="Times New Roman" w:eastAsia="Microsoft YaHei UI" w:hAnsi="Times New Roman"/>
          <w:sz w:val="20"/>
          <w:szCs w:val="20"/>
          <w:u w:val="single"/>
          <w:lang w:eastAsia="zh-CN"/>
        </w:rPr>
      </w:pPr>
      <w:r w:rsidRPr="0099438A">
        <w:rPr>
          <w:rFonts w:ascii="Times New Roman" w:eastAsia="Microsoft YaHei UI" w:hAnsi="Times New Roman"/>
          <w:sz w:val="20"/>
          <w:szCs w:val="20"/>
          <w:u w:val="single"/>
          <w:lang w:eastAsia="zh-CN"/>
        </w:rPr>
        <w:t>Testing L3-RSRP measurements instead of L1-RSRP</w:t>
      </w:r>
    </w:p>
    <w:p w14:paraId="337A3646" w14:textId="5254CA96" w:rsidR="00527E72" w:rsidRPr="0099438A" w:rsidRDefault="00527E72" w:rsidP="00527E72">
      <w:pPr>
        <w:pStyle w:val="af6"/>
        <w:shd w:val="clear" w:color="auto" w:fill="FFFFFF"/>
        <w:spacing w:after="0" w:line="360" w:lineRule="auto"/>
        <w:ind w:left="372"/>
        <w:jc w:val="both"/>
        <w:rPr>
          <w:rFonts w:ascii="Times New Roman" w:eastAsia="Microsoft YaHei UI" w:hAnsi="Times New Roman"/>
          <w:sz w:val="20"/>
          <w:szCs w:val="20"/>
          <w:lang w:eastAsia="zh-CN"/>
        </w:rPr>
      </w:pPr>
      <w:r w:rsidRPr="0099438A">
        <w:rPr>
          <w:rFonts w:ascii="Times New Roman" w:eastAsia="Microsoft YaHei UI" w:hAnsi="Times New Roman"/>
          <w:sz w:val="20"/>
          <w:szCs w:val="20"/>
          <w:lang w:eastAsia="zh-CN"/>
        </w:rPr>
        <w:t>Regarding L3 RSRP, compare with L1 RSRP, the key difference lies in the L3 filter which may need to be included as part of the testing side conditions.</w:t>
      </w:r>
    </w:p>
    <w:p w14:paraId="1973DFE6" w14:textId="1393E58E" w:rsidR="00023B0F" w:rsidRPr="0099438A" w:rsidRDefault="00F01361" w:rsidP="00F01361">
      <w:pPr>
        <w:pStyle w:val="af6"/>
        <w:shd w:val="clear" w:color="auto" w:fill="FFFFFF"/>
        <w:spacing w:after="0" w:line="360" w:lineRule="auto"/>
        <w:ind w:left="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 xml:space="preserve">Proposal </w:t>
      </w:r>
      <w:r w:rsidR="00FB7E9A" w:rsidRPr="0099438A">
        <w:rPr>
          <w:rFonts w:ascii="Times New Roman" w:eastAsia="Microsoft YaHei UI" w:hAnsi="Times New Roman"/>
          <w:b/>
          <w:bCs/>
          <w:sz w:val="20"/>
          <w:szCs w:val="20"/>
          <w:lang w:eastAsia="zh-CN"/>
        </w:rPr>
        <w:t>8</w:t>
      </w:r>
      <w:r w:rsidRPr="0099438A">
        <w:rPr>
          <w:rFonts w:ascii="Times New Roman" w:eastAsia="Microsoft YaHei UI" w:hAnsi="Times New Roman"/>
          <w:b/>
          <w:bCs/>
          <w:sz w:val="20"/>
          <w:szCs w:val="20"/>
          <w:lang w:eastAsia="zh-CN"/>
        </w:rPr>
        <w:t xml:space="preserve">: </w:t>
      </w:r>
      <w:r w:rsidR="00023B0F" w:rsidRPr="0099438A">
        <w:rPr>
          <w:rFonts w:ascii="Times New Roman" w:eastAsia="Microsoft YaHei UI" w:hAnsi="Times New Roman"/>
          <w:b/>
          <w:bCs/>
          <w:sz w:val="20"/>
          <w:szCs w:val="20"/>
          <w:lang w:eastAsia="zh-CN"/>
        </w:rPr>
        <w:t>Regarding L3 RSRP, compare with L1 RSRP, the key difference lies in the L3 filter which may need to be included as part of the testing side conditions.</w:t>
      </w:r>
    </w:p>
    <w:p w14:paraId="23DFCA55" w14:textId="19E75343" w:rsidR="00F70C4B" w:rsidRPr="0099438A" w:rsidRDefault="00023B0F" w:rsidP="00023B0F">
      <w:pPr>
        <w:spacing w:after="0"/>
        <w:rPr>
          <w:rFonts w:eastAsia="等线"/>
          <w:b/>
          <w:lang w:val="en-US" w:eastAsia="zh-CN"/>
        </w:rPr>
      </w:pPr>
      <w:r w:rsidRPr="0099438A">
        <w:rPr>
          <w:rFonts w:eastAsiaTheme="minorEastAsia"/>
          <w:sz w:val="24"/>
          <w:szCs w:val="24"/>
          <w:lang w:eastAsia="zh-CN"/>
        </w:rPr>
        <w:br w:type="page"/>
      </w:r>
    </w:p>
    <w:p w14:paraId="5B61F079" w14:textId="77777777" w:rsidR="00F70C4B" w:rsidRPr="0099438A" w:rsidRDefault="00F70C4B" w:rsidP="00F70C4B">
      <w:pPr>
        <w:pStyle w:val="1"/>
        <w:numPr>
          <w:ilvl w:val="0"/>
          <w:numId w:val="34"/>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lastRenderedPageBreak/>
        <w:t>Conclusions</w:t>
      </w:r>
    </w:p>
    <w:p w14:paraId="57534ABE" w14:textId="784F3191" w:rsidR="00F70C4B" w:rsidRPr="0099438A" w:rsidRDefault="00F70C4B" w:rsidP="00CE5198">
      <w:pPr>
        <w:spacing w:beforeLines="20" w:before="48" w:afterLines="20" w:after="48" w:line="360" w:lineRule="auto"/>
        <w:jc w:val="both"/>
        <w:rPr>
          <w:rFonts w:eastAsia="Batang"/>
          <w:kern w:val="2"/>
          <w:lang w:val="en-US" w:eastAsia="ko-KR"/>
        </w:rPr>
      </w:pPr>
      <w:r w:rsidRPr="0099438A">
        <w:rPr>
          <w:rFonts w:eastAsia="Batang"/>
          <w:kern w:val="2"/>
          <w:lang w:val="en-US" w:eastAsia="ko-KR"/>
        </w:rPr>
        <w:t xml:space="preserve">In this contribution, we discussed </w:t>
      </w:r>
      <w:r w:rsidR="007B327F" w:rsidRPr="0099438A">
        <w:t xml:space="preserve">RAN4 impacts on testability based on RAN2 framework and assumptions, </w:t>
      </w:r>
      <w:r w:rsidRPr="0099438A">
        <w:rPr>
          <w:rFonts w:eastAsia="等线"/>
          <w:lang w:eastAsia="zh-CN"/>
        </w:rPr>
        <w:t>and got following proposals</w:t>
      </w:r>
      <w:r w:rsidR="007B327F" w:rsidRPr="0099438A">
        <w:rPr>
          <w:rFonts w:eastAsia="等线"/>
          <w:lang w:eastAsia="zh-CN"/>
        </w:rPr>
        <w:t>:</w:t>
      </w:r>
    </w:p>
    <w:p w14:paraId="5093F08D" w14:textId="77777777" w:rsidR="00FB7E9A" w:rsidRPr="0099438A" w:rsidRDefault="00FB7E9A" w:rsidP="00FB7E9A">
      <w:pPr>
        <w:shd w:val="clear" w:color="auto" w:fill="FFFFFF"/>
        <w:spacing w:after="0" w:line="360" w:lineRule="auto"/>
        <w:jc w:val="both"/>
        <w:rPr>
          <w:rFonts w:eastAsia="Microsoft YaHei UI"/>
          <w:b/>
          <w:bCs/>
          <w:lang w:val="en-US" w:eastAsia="zh-CN"/>
        </w:rPr>
      </w:pPr>
      <w:r w:rsidRPr="0099438A">
        <w:rPr>
          <w:rFonts w:eastAsia="Microsoft YaHei UI"/>
          <w:b/>
          <w:bCs/>
          <w:lang w:val="en-US" w:eastAsia="zh-CN"/>
        </w:rPr>
        <w:t>Proposal 1: Regarding the testability issues for RRM measurement prediction, at least following aspects need to be considered:</w:t>
      </w:r>
    </w:p>
    <w:p w14:paraId="7CB74577" w14:textId="77777777" w:rsidR="00FB7E9A" w:rsidRPr="0099438A" w:rsidRDefault="00FB7E9A" w:rsidP="00FB7E9A">
      <w:pPr>
        <w:shd w:val="clear" w:color="auto" w:fill="FFFFFF"/>
        <w:spacing w:after="0" w:line="360" w:lineRule="auto"/>
        <w:ind w:leftChars="500" w:left="1000"/>
        <w:jc w:val="both"/>
        <w:rPr>
          <w:rFonts w:eastAsia="Microsoft YaHei UI"/>
          <w:b/>
          <w:bCs/>
          <w:lang w:val="en-US" w:eastAsia="zh-CN"/>
        </w:rPr>
      </w:pPr>
      <w:r w:rsidRPr="0099438A">
        <w:rPr>
          <w:rFonts w:eastAsia="Microsoft YaHei UI"/>
          <w:b/>
          <w:bCs/>
          <w:lang w:val="en-US" w:eastAsia="zh-CN"/>
        </w:rPr>
        <w:t>- Testing in FR1</w:t>
      </w:r>
    </w:p>
    <w:p w14:paraId="1DF0F1FA" w14:textId="77777777" w:rsidR="00FB7E9A" w:rsidRPr="0099438A" w:rsidRDefault="00FB7E9A" w:rsidP="00FB7E9A">
      <w:pPr>
        <w:shd w:val="clear" w:color="auto" w:fill="FFFFFF"/>
        <w:spacing w:after="0" w:line="360" w:lineRule="auto"/>
        <w:ind w:leftChars="500" w:left="1000"/>
        <w:jc w:val="both"/>
        <w:rPr>
          <w:rFonts w:eastAsia="Microsoft YaHei UI"/>
          <w:b/>
          <w:bCs/>
          <w:lang w:val="en-US" w:eastAsia="zh-CN"/>
        </w:rPr>
      </w:pPr>
      <w:r w:rsidRPr="0099438A">
        <w:rPr>
          <w:rFonts w:eastAsia="Microsoft YaHei UI"/>
          <w:b/>
          <w:bCs/>
          <w:lang w:val="en-US" w:eastAsia="zh-CN"/>
        </w:rPr>
        <w:t>- Testing inter-carrier scenario, i.e., inter-frequency inter-cell prediction</w:t>
      </w:r>
    </w:p>
    <w:p w14:paraId="3F7FC515" w14:textId="77777777" w:rsidR="00FB7E9A" w:rsidRPr="0099438A" w:rsidRDefault="00FB7E9A" w:rsidP="00FB7E9A">
      <w:pPr>
        <w:shd w:val="clear" w:color="auto" w:fill="FFFFFF"/>
        <w:spacing w:after="0" w:line="360" w:lineRule="auto"/>
        <w:ind w:leftChars="500" w:left="1000"/>
        <w:jc w:val="both"/>
        <w:rPr>
          <w:rFonts w:eastAsia="Microsoft YaHei UI"/>
          <w:b/>
          <w:bCs/>
          <w:lang w:val="en-US" w:eastAsia="zh-CN"/>
        </w:rPr>
      </w:pPr>
      <w:r w:rsidRPr="0099438A">
        <w:rPr>
          <w:rFonts w:eastAsia="Microsoft YaHei UI"/>
          <w:b/>
          <w:bCs/>
          <w:lang w:val="en-US" w:eastAsia="zh-CN"/>
        </w:rPr>
        <w:t>- Testing L3-RSRP measurements instead of L1-RSRP</w:t>
      </w:r>
    </w:p>
    <w:p w14:paraId="5DCF6C0B" w14:textId="77777777" w:rsidR="00FB7E9A" w:rsidRPr="0099438A" w:rsidRDefault="00FB7E9A" w:rsidP="00FB7E9A">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p>
    <w:p w14:paraId="7B472FBD" w14:textId="48F0ED61" w:rsidR="00FB7E9A" w:rsidRPr="0099438A" w:rsidRDefault="00FB7E9A" w:rsidP="00FB7E9A">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 xml:space="preserve">Proposal 2: For FR2 prediction, proposals and conclusions that RAN4 made for AI BM can be reused, e.g., whether the chamber in OTA testing can be utilized and how to utilize/revise it. </w:t>
      </w:r>
    </w:p>
    <w:p w14:paraId="74FF706D" w14:textId="77777777" w:rsidR="00FB7E9A" w:rsidRPr="0099438A" w:rsidRDefault="00FB7E9A" w:rsidP="00FB7E9A">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Proposal 3: For FR1 prediction, it is necessary to consider whether the testing assumption for FR1 rises any additional testing issues.</w:t>
      </w:r>
    </w:p>
    <w:p w14:paraId="0688EEBA" w14:textId="77777777" w:rsidR="00FB7E9A" w:rsidRPr="0099438A" w:rsidRDefault="00FB7E9A" w:rsidP="00FB7E9A">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ab/>
        <w:t>- RAN4 needs to determine whether the FR1 test should be performed through OTA testing or conductive testing.</w:t>
      </w:r>
    </w:p>
    <w:p w14:paraId="4E3B030D" w14:textId="77777777" w:rsidR="00FB7E9A" w:rsidRPr="0099438A" w:rsidRDefault="00FB7E9A" w:rsidP="00FB7E9A">
      <w:pPr>
        <w:pStyle w:val="af6"/>
        <w:shd w:val="clear" w:color="auto" w:fill="FFFFFF"/>
        <w:spacing w:after="0" w:line="360" w:lineRule="auto"/>
        <w:ind w:left="1000" w:hangingChars="500" w:hanging="100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Proposal 4: For FR1 prediction, using conductive testing as the basic assumption for the test environment is more appropriate</w:t>
      </w:r>
    </w:p>
    <w:p w14:paraId="098A58A7" w14:textId="1B77AACE" w:rsidR="00FB7E9A" w:rsidRPr="0099438A" w:rsidRDefault="00FB7E9A" w:rsidP="001C01B1">
      <w:pPr>
        <w:shd w:val="clear" w:color="auto" w:fill="FFFFFF"/>
        <w:spacing w:after="0" w:line="360" w:lineRule="auto"/>
        <w:jc w:val="both"/>
        <w:rPr>
          <w:rFonts w:eastAsia="Microsoft YaHei UI"/>
          <w:b/>
          <w:bCs/>
          <w:lang w:val="en-US" w:eastAsia="zh-CN"/>
        </w:rPr>
      </w:pPr>
    </w:p>
    <w:p w14:paraId="074F8605" w14:textId="77777777" w:rsidR="00FB7E9A" w:rsidRPr="0099438A" w:rsidRDefault="00FB7E9A" w:rsidP="00FB7E9A">
      <w:pPr>
        <w:shd w:val="clear" w:color="auto" w:fill="FFFFFF"/>
        <w:spacing w:after="0" w:line="360" w:lineRule="auto"/>
        <w:jc w:val="both"/>
        <w:rPr>
          <w:rFonts w:eastAsia="Microsoft YaHei UI"/>
          <w:b/>
          <w:bCs/>
          <w:shd w:val="clear" w:color="auto" w:fill="FFFFFF"/>
        </w:rPr>
      </w:pPr>
      <w:r w:rsidRPr="0099438A">
        <w:rPr>
          <w:rFonts w:eastAsia="Microsoft YaHei UI"/>
          <w:b/>
          <w:bCs/>
          <w:shd w:val="clear" w:color="auto" w:fill="FFFFFF"/>
        </w:rPr>
        <w:t>Proposal 5: For</w:t>
      </w:r>
      <w:r w:rsidRPr="0099438A">
        <w:t xml:space="preserve"> </w:t>
      </w:r>
      <w:r w:rsidRPr="0099438A">
        <w:rPr>
          <w:rFonts w:eastAsia="Microsoft YaHei UI"/>
          <w:b/>
          <w:bCs/>
          <w:shd w:val="clear" w:color="auto" w:fill="FFFFFF"/>
        </w:rPr>
        <w:t>inter-carrier scenario (inter-frequency inter-cell prediction), how to ensure/mimic that the cell to be measured and the cell to be predicted are located in the same sector of either the serving site or the same neighbouring site should be considered.</w:t>
      </w:r>
    </w:p>
    <w:p w14:paraId="10D513F5" w14:textId="77777777" w:rsidR="00FB7E9A" w:rsidRPr="0099438A" w:rsidRDefault="00FB7E9A" w:rsidP="00FB7E9A">
      <w:pPr>
        <w:shd w:val="clear" w:color="auto" w:fill="FFFFFF"/>
        <w:spacing w:after="0" w:line="360" w:lineRule="auto"/>
        <w:jc w:val="both"/>
        <w:rPr>
          <w:rFonts w:eastAsia="Microsoft YaHei UI"/>
          <w:b/>
          <w:bCs/>
          <w:shd w:val="clear" w:color="auto" w:fill="FFFFFF"/>
        </w:rPr>
      </w:pPr>
      <w:r w:rsidRPr="0099438A">
        <w:rPr>
          <w:rFonts w:eastAsia="Microsoft YaHei UI"/>
          <w:b/>
          <w:bCs/>
          <w:shd w:val="clear" w:color="auto" w:fill="FFFFFF"/>
        </w:rPr>
        <w:t>Proposal 6: For</w:t>
      </w:r>
      <w:r w:rsidRPr="0099438A">
        <w:rPr>
          <w:b/>
          <w:bCs/>
        </w:rPr>
        <w:t xml:space="preserve"> </w:t>
      </w:r>
      <w:r w:rsidRPr="0099438A">
        <w:rPr>
          <w:rFonts w:eastAsia="Microsoft YaHei UI"/>
          <w:b/>
          <w:bCs/>
          <w:shd w:val="clear" w:color="auto" w:fill="FFFFFF"/>
        </w:rPr>
        <w:t>inter-carrier scenario (inter-frequency inter-cell prediction), how to construct and obtain different cell’s RSRP corresponding to a specific temporal relationship</w:t>
      </w:r>
      <w:r w:rsidRPr="0099438A">
        <w:rPr>
          <w:rFonts w:eastAsia="Microsoft YaHei UI"/>
          <w:b/>
          <w:bCs/>
          <w:shd w:val="clear" w:color="auto" w:fill="FFFFFF"/>
          <w:lang w:eastAsia="zh-CN"/>
        </w:rPr>
        <w:t xml:space="preserve"> should be considered.</w:t>
      </w:r>
    </w:p>
    <w:p w14:paraId="596B62F0" w14:textId="77777777" w:rsidR="00FB7E9A" w:rsidRPr="0099438A" w:rsidRDefault="00FB7E9A" w:rsidP="00FB7E9A">
      <w:pPr>
        <w:pStyle w:val="af6"/>
        <w:shd w:val="clear" w:color="auto" w:fill="FFFFFF"/>
        <w:spacing w:after="0" w:line="360" w:lineRule="auto"/>
        <w:ind w:left="732"/>
        <w:jc w:val="both"/>
        <w:rPr>
          <w:rFonts w:ascii="Times New Roman" w:eastAsia="Microsoft YaHei UI" w:hAnsi="Times New Roman"/>
          <w:b/>
          <w:bCs/>
          <w:sz w:val="20"/>
          <w:szCs w:val="20"/>
          <w:shd w:val="clear" w:color="auto" w:fill="FFFFFF"/>
        </w:rPr>
      </w:pPr>
      <w:r w:rsidRPr="0099438A">
        <w:rPr>
          <w:rFonts w:ascii="Times New Roman" w:eastAsia="Microsoft YaHei UI" w:hAnsi="Times New Roman"/>
          <w:b/>
          <w:bCs/>
          <w:sz w:val="20"/>
          <w:szCs w:val="20"/>
          <w:shd w:val="clear" w:color="auto" w:fill="FFFFFF"/>
        </w:rPr>
        <w:t xml:space="preserve">-  Stable time-domain RSRP signal for the tests might be needed, e.g., </w:t>
      </w:r>
      <w:r w:rsidRPr="0099438A">
        <w:rPr>
          <w:rFonts w:ascii="Times New Roman" w:eastAsia="Microsoft YaHei UI" w:hAnsi="Times New Roman"/>
          <w:b/>
          <w:bCs/>
          <w:sz w:val="20"/>
          <w:szCs w:val="20"/>
          <w:shd w:val="clear" w:color="auto" w:fill="FFFFFF"/>
          <w:lang w:eastAsia="zh-CN"/>
        </w:rPr>
        <w:t>configure DL signals of BS emulator with stable power which do not change with time</w:t>
      </w:r>
      <w:r w:rsidRPr="0099438A">
        <w:rPr>
          <w:rFonts w:ascii="Times New Roman" w:eastAsia="Microsoft YaHei UI" w:hAnsi="Times New Roman"/>
          <w:b/>
          <w:bCs/>
          <w:sz w:val="20"/>
          <w:szCs w:val="20"/>
          <w:shd w:val="clear" w:color="auto" w:fill="FFFFFF"/>
        </w:rPr>
        <w:t>.</w:t>
      </w:r>
    </w:p>
    <w:p w14:paraId="22CC508A" w14:textId="77777777" w:rsidR="00A74F1A" w:rsidRPr="005F3ACF" w:rsidRDefault="00A74F1A" w:rsidP="00A74F1A">
      <w:pPr>
        <w:shd w:val="clear" w:color="auto" w:fill="FFFFFF"/>
        <w:spacing w:after="0" w:line="360" w:lineRule="auto"/>
        <w:jc w:val="both"/>
        <w:rPr>
          <w:rFonts w:eastAsia="Microsoft YaHei UI"/>
          <w:b/>
          <w:bCs/>
          <w:shd w:val="clear" w:color="auto" w:fill="FFFFFF"/>
        </w:rPr>
      </w:pPr>
      <w:r w:rsidRPr="00A74F1A">
        <w:rPr>
          <w:rFonts w:eastAsia="Microsoft YaHei UI"/>
          <w:b/>
          <w:bCs/>
          <w:shd w:val="clear" w:color="auto" w:fill="FFFFFF"/>
        </w:rPr>
        <w:t>Proposal 7</w:t>
      </w:r>
      <w:r w:rsidRPr="005F3ACF">
        <w:rPr>
          <w:rFonts w:eastAsia="Microsoft YaHei UI"/>
          <w:b/>
          <w:bCs/>
          <w:shd w:val="clear" w:color="auto" w:fill="FFFFFF"/>
        </w:rPr>
        <w:t>: For</w:t>
      </w:r>
      <w:r w:rsidRPr="005F3ACF">
        <w:rPr>
          <w:b/>
          <w:bCs/>
        </w:rPr>
        <w:t xml:space="preserve"> </w:t>
      </w:r>
      <w:r w:rsidRPr="005F3ACF">
        <w:rPr>
          <w:rFonts w:eastAsia="Microsoft YaHei UI"/>
          <w:b/>
          <w:bCs/>
          <w:shd w:val="clear" w:color="auto" w:fill="FFFFFF"/>
        </w:rPr>
        <w:t>inter-carrier scenario (inter-frequency inter-cell prediction), to ensure the testability of measurements for inter-cell prediction, c</w:t>
      </w:r>
      <w:r w:rsidRPr="005F3ACF">
        <w:rPr>
          <w:rFonts w:eastAsia="Microsoft YaHei UI" w:hint="eastAsia"/>
          <w:b/>
          <w:bCs/>
          <w:shd w:val="clear" w:color="auto" w:fill="FFFFFF"/>
          <w:lang w:eastAsia="zh-CN"/>
        </w:rPr>
        <w:t>hannel</w:t>
      </w:r>
      <w:r w:rsidRPr="005F3ACF">
        <w:rPr>
          <w:rFonts w:eastAsia="Microsoft YaHei UI"/>
          <w:b/>
          <w:bCs/>
          <w:shd w:val="clear" w:color="auto" w:fill="FFFFFF"/>
        </w:rPr>
        <w:t xml:space="preserve"> </w:t>
      </w:r>
      <w:r w:rsidRPr="005F3ACF">
        <w:rPr>
          <w:rFonts w:eastAsia="Microsoft YaHei UI"/>
          <w:b/>
          <w:bCs/>
          <w:shd w:val="clear" w:color="auto" w:fill="FFFFFF"/>
          <w:lang w:eastAsia="zh-CN"/>
        </w:rPr>
        <w:t xml:space="preserve">modelling </w:t>
      </w:r>
      <w:r w:rsidRPr="005F3ACF">
        <w:rPr>
          <w:rFonts w:eastAsia="Microsoft YaHei UI"/>
          <w:b/>
          <w:bCs/>
          <w:shd w:val="clear" w:color="auto" w:fill="FFFFFF"/>
        </w:rPr>
        <w:t xml:space="preserve">for inter-cell prediction should be considered. </w:t>
      </w:r>
    </w:p>
    <w:p w14:paraId="133A846B" w14:textId="77777777" w:rsidR="00A74F1A" w:rsidRPr="00A74F1A" w:rsidRDefault="00A74F1A" w:rsidP="00A74F1A">
      <w:pPr>
        <w:pStyle w:val="af6"/>
        <w:shd w:val="clear" w:color="auto" w:fill="FFFFFF"/>
        <w:spacing w:after="0" w:line="360" w:lineRule="auto"/>
        <w:ind w:left="732"/>
        <w:jc w:val="both"/>
        <w:rPr>
          <w:rFonts w:eastAsia="Microsoft YaHei UI"/>
          <w:b/>
          <w:bCs/>
          <w:shd w:val="clear" w:color="auto" w:fill="FFFFFF"/>
        </w:rPr>
      </w:pPr>
      <w:r w:rsidRPr="005F3ACF">
        <w:rPr>
          <w:rFonts w:ascii="Times New Roman" w:eastAsia="Microsoft YaHei UI" w:hAnsi="Times New Roman"/>
          <w:b/>
          <w:bCs/>
          <w:sz w:val="20"/>
          <w:szCs w:val="20"/>
          <w:shd w:val="clear" w:color="auto" w:fill="FFFFFF"/>
        </w:rPr>
        <w:t>- Channel models proposed and analyzed in R19 BM discussions could be considered as the starting point.</w:t>
      </w:r>
    </w:p>
    <w:p w14:paraId="58E053C9" w14:textId="30FB33A4" w:rsidR="00FB7E9A" w:rsidRPr="00A74F1A" w:rsidRDefault="00FB7E9A" w:rsidP="001C01B1">
      <w:pPr>
        <w:shd w:val="clear" w:color="auto" w:fill="FFFFFF"/>
        <w:spacing w:after="0" w:line="360" w:lineRule="auto"/>
        <w:jc w:val="both"/>
        <w:rPr>
          <w:rFonts w:eastAsia="Microsoft YaHei UI"/>
          <w:b/>
          <w:bCs/>
          <w:lang w:eastAsia="zh-CN"/>
        </w:rPr>
      </w:pPr>
    </w:p>
    <w:p w14:paraId="4BFE5617" w14:textId="77777777" w:rsidR="00FB7E9A" w:rsidRPr="0099438A" w:rsidRDefault="00FB7E9A" w:rsidP="00FB7E9A">
      <w:pPr>
        <w:pStyle w:val="af6"/>
        <w:shd w:val="clear" w:color="auto" w:fill="FFFFFF"/>
        <w:spacing w:after="0" w:line="360" w:lineRule="auto"/>
        <w:ind w:left="0"/>
        <w:jc w:val="both"/>
        <w:rPr>
          <w:rFonts w:ascii="Times New Roman" w:eastAsia="Microsoft YaHei UI" w:hAnsi="Times New Roman"/>
          <w:b/>
          <w:bCs/>
          <w:sz w:val="20"/>
          <w:szCs w:val="20"/>
          <w:lang w:eastAsia="zh-CN"/>
        </w:rPr>
      </w:pPr>
      <w:r w:rsidRPr="0099438A">
        <w:rPr>
          <w:rFonts w:ascii="Times New Roman" w:eastAsia="Microsoft YaHei UI" w:hAnsi="Times New Roman"/>
          <w:b/>
          <w:bCs/>
          <w:sz w:val="20"/>
          <w:szCs w:val="20"/>
          <w:lang w:eastAsia="zh-CN"/>
        </w:rPr>
        <w:t>Proposal 8: Regarding L3 RSRP, compare with L1 RSRP, the key difference lies in the L3 filter which may need to be included as part of the testing side conditions.</w:t>
      </w:r>
    </w:p>
    <w:p w14:paraId="169BD8B0" w14:textId="77777777" w:rsidR="00F70C4B" w:rsidRPr="0099438A" w:rsidRDefault="00F70C4B" w:rsidP="00F70C4B">
      <w:pPr>
        <w:spacing w:beforeLines="20" w:before="48" w:afterLines="20" w:after="48"/>
        <w:ind w:left="1418" w:hangingChars="709" w:hanging="1418"/>
        <w:jc w:val="both"/>
        <w:rPr>
          <w:rFonts w:eastAsia="等线"/>
          <w:b/>
          <w:lang w:val="en-US" w:eastAsia="zh-CN"/>
        </w:rPr>
      </w:pPr>
    </w:p>
    <w:p w14:paraId="73D493CD" w14:textId="77777777" w:rsidR="00F70C4B" w:rsidRPr="0099438A" w:rsidRDefault="00F70C4B" w:rsidP="00F70C4B">
      <w:pPr>
        <w:pStyle w:val="1"/>
        <w:numPr>
          <w:ilvl w:val="0"/>
          <w:numId w:val="34"/>
        </w:numPr>
        <w:tabs>
          <w:tab w:val="num" w:pos="360"/>
        </w:tabs>
        <w:spacing w:beforeLines="20" w:before="48" w:afterLines="20" w:after="48"/>
        <w:ind w:left="1134" w:hanging="1134"/>
        <w:jc w:val="both"/>
        <w:rPr>
          <w:rFonts w:ascii="Times New Roman" w:hAnsi="Times New Roman"/>
        </w:rPr>
      </w:pPr>
      <w:r w:rsidRPr="0099438A">
        <w:rPr>
          <w:rFonts w:ascii="Times New Roman" w:hAnsi="Times New Roman"/>
        </w:rPr>
        <w:t>References</w:t>
      </w:r>
    </w:p>
    <w:bookmarkEnd w:id="0"/>
    <w:bookmarkEnd w:id="1"/>
    <w:p w14:paraId="3D3724B2" w14:textId="77777777" w:rsidR="00F70C4B" w:rsidRPr="0099438A" w:rsidRDefault="00F70C4B" w:rsidP="00F70C4B">
      <w:pPr>
        <w:pStyle w:val="Reference"/>
        <w:jc w:val="left"/>
        <w:rPr>
          <w:rFonts w:ascii="Times New Roman" w:hAnsi="Times New Roman"/>
        </w:rPr>
      </w:pPr>
      <w:r w:rsidRPr="0099438A">
        <w:rPr>
          <w:rFonts w:ascii="Times New Roman" w:hAnsi="Times New Roman"/>
        </w:rPr>
        <w:t>RP-234055 Study on Artificial Intelligence (AI)/Machine Learning (ML) for mobility in NR</w:t>
      </w:r>
    </w:p>
    <w:p w14:paraId="07879902" w14:textId="77777777" w:rsidR="00F70C4B" w:rsidRPr="0099438A" w:rsidRDefault="00F70C4B" w:rsidP="00F70C4B">
      <w:pPr>
        <w:spacing w:before="20" w:after="20"/>
        <w:jc w:val="both"/>
        <w:rPr>
          <w:rFonts w:eastAsia="宋体"/>
          <w:lang w:eastAsia="zh-CN"/>
        </w:rPr>
      </w:pPr>
    </w:p>
    <w:p w14:paraId="65BB9870" w14:textId="1BCD89FB" w:rsidR="0006128A" w:rsidRPr="0099438A" w:rsidRDefault="0006128A" w:rsidP="00F70C4B"/>
    <w:sectPr w:rsidR="0006128A" w:rsidRPr="0099438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F2ACE" w14:textId="77777777" w:rsidR="00D616E9" w:rsidRDefault="00D616E9">
      <w:r>
        <w:separator/>
      </w:r>
    </w:p>
  </w:endnote>
  <w:endnote w:type="continuationSeparator" w:id="0">
    <w:p w14:paraId="20923980" w14:textId="77777777" w:rsidR="00D616E9" w:rsidRDefault="00D6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A6B4F" w14:textId="77777777" w:rsidR="00D616E9" w:rsidRDefault="00D616E9">
      <w:r>
        <w:separator/>
      </w:r>
    </w:p>
  </w:footnote>
  <w:footnote w:type="continuationSeparator" w:id="0">
    <w:p w14:paraId="4747104A" w14:textId="77777777" w:rsidR="00D616E9" w:rsidRDefault="00D61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C93"/>
    <w:multiLevelType w:val="hybridMultilevel"/>
    <w:tmpl w:val="EE54BBB6"/>
    <w:lvl w:ilvl="0" w:tplc="EC5E574C">
      <w:start w:val="1"/>
      <w:numFmt w:val="bullet"/>
      <w:lvlText w:val="•"/>
      <w:lvlJc w:val="left"/>
      <w:pPr>
        <w:tabs>
          <w:tab w:val="num" w:pos="720"/>
        </w:tabs>
        <w:ind w:left="720" w:hanging="360"/>
      </w:pPr>
      <w:rPr>
        <w:rFonts w:ascii="Arial" w:hAnsi="Arial" w:hint="default"/>
      </w:rPr>
    </w:lvl>
    <w:lvl w:ilvl="1" w:tplc="8D64D4B4">
      <w:start w:val="1"/>
      <w:numFmt w:val="bullet"/>
      <w:lvlText w:val="•"/>
      <w:lvlJc w:val="left"/>
      <w:pPr>
        <w:tabs>
          <w:tab w:val="num" w:pos="1440"/>
        </w:tabs>
        <w:ind w:left="1440" w:hanging="360"/>
      </w:pPr>
      <w:rPr>
        <w:rFonts w:ascii="Arial" w:hAnsi="Arial" w:hint="default"/>
      </w:rPr>
    </w:lvl>
    <w:lvl w:ilvl="2" w:tplc="7E0ADD76">
      <w:start w:val="1"/>
      <w:numFmt w:val="bullet"/>
      <w:lvlText w:val="•"/>
      <w:lvlJc w:val="left"/>
      <w:pPr>
        <w:tabs>
          <w:tab w:val="num" w:pos="2160"/>
        </w:tabs>
        <w:ind w:left="2160" w:hanging="360"/>
      </w:pPr>
      <w:rPr>
        <w:rFonts w:ascii="Arial" w:hAnsi="Arial" w:hint="default"/>
      </w:rPr>
    </w:lvl>
    <w:lvl w:ilvl="3" w:tplc="8B56DE4E" w:tentative="1">
      <w:start w:val="1"/>
      <w:numFmt w:val="bullet"/>
      <w:lvlText w:val="•"/>
      <w:lvlJc w:val="left"/>
      <w:pPr>
        <w:tabs>
          <w:tab w:val="num" w:pos="2880"/>
        </w:tabs>
        <w:ind w:left="2880" w:hanging="360"/>
      </w:pPr>
      <w:rPr>
        <w:rFonts w:ascii="Arial" w:hAnsi="Arial" w:hint="default"/>
      </w:rPr>
    </w:lvl>
    <w:lvl w:ilvl="4" w:tplc="0C7EBC4C" w:tentative="1">
      <w:start w:val="1"/>
      <w:numFmt w:val="bullet"/>
      <w:lvlText w:val="•"/>
      <w:lvlJc w:val="left"/>
      <w:pPr>
        <w:tabs>
          <w:tab w:val="num" w:pos="3600"/>
        </w:tabs>
        <w:ind w:left="3600" w:hanging="360"/>
      </w:pPr>
      <w:rPr>
        <w:rFonts w:ascii="Arial" w:hAnsi="Arial" w:hint="default"/>
      </w:rPr>
    </w:lvl>
    <w:lvl w:ilvl="5" w:tplc="4AFAAA66" w:tentative="1">
      <w:start w:val="1"/>
      <w:numFmt w:val="bullet"/>
      <w:lvlText w:val="•"/>
      <w:lvlJc w:val="left"/>
      <w:pPr>
        <w:tabs>
          <w:tab w:val="num" w:pos="4320"/>
        </w:tabs>
        <w:ind w:left="4320" w:hanging="360"/>
      </w:pPr>
      <w:rPr>
        <w:rFonts w:ascii="Arial" w:hAnsi="Arial" w:hint="default"/>
      </w:rPr>
    </w:lvl>
    <w:lvl w:ilvl="6" w:tplc="A276000E" w:tentative="1">
      <w:start w:val="1"/>
      <w:numFmt w:val="bullet"/>
      <w:lvlText w:val="•"/>
      <w:lvlJc w:val="left"/>
      <w:pPr>
        <w:tabs>
          <w:tab w:val="num" w:pos="5040"/>
        </w:tabs>
        <w:ind w:left="5040" w:hanging="360"/>
      </w:pPr>
      <w:rPr>
        <w:rFonts w:ascii="Arial" w:hAnsi="Arial" w:hint="default"/>
      </w:rPr>
    </w:lvl>
    <w:lvl w:ilvl="7" w:tplc="6286044E" w:tentative="1">
      <w:start w:val="1"/>
      <w:numFmt w:val="bullet"/>
      <w:lvlText w:val="•"/>
      <w:lvlJc w:val="left"/>
      <w:pPr>
        <w:tabs>
          <w:tab w:val="num" w:pos="5760"/>
        </w:tabs>
        <w:ind w:left="5760" w:hanging="360"/>
      </w:pPr>
      <w:rPr>
        <w:rFonts w:ascii="Arial" w:hAnsi="Arial" w:hint="default"/>
      </w:rPr>
    </w:lvl>
    <w:lvl w:ilvl="8" w:tplc="6908E9C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174CE8"/>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2" w15:restartNumberingAfterBreak="0">
    <w:nsid w:val="080676C0"/>
    <w:multiLevelType w:val="hybridMultilevel"/>
    <w:tmpl w:val="BBD2F92C"/>
    <w:lvl w:ilvl="0" w:tplc="DB8C2924">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3" w15:restartNumberingAfterBreak="0">
    <w:nsid w:val="15767440"/>
    <w:multiLevelType w:val="hybridMultilevel"/>
    <w:tmpl w:val="2FFA0CFE"/>
    <w:lvl w:ilvl="0" w:tplc="E8B4F13A">
      <w:start w:val="1"/>
      <w:numFmt w:val="bullet"/>
      <w:lvlText w:val="•"/>
      <w:lvlJc w:val="left"/>
      <w:pPr>
        <w:tabs>
          <w:tab w:val="num" w:pos="720"/>
        </w:tabs>
        <w:ind w:left="720" w:hanging="360"/>
      </w:pPr>
      <w:rPr>
        <w:rFonts w:ascii="Arial" w:hAnsi="Arial" w:hint="default"/>
      </w:rPr>
    </w:lvl>
    <w:lvl w:ilvl="1" w:tplc="EE1A10FC">
      <w:start w:val="1"/>
      <w:numFmt w:val="bullet"/>
      <w:lvlText w:val="•"/>
      <w:lvlJc w:val="left"/>
      <w:pPr>
        <w:tabs>
          <w:tab w:val="num" w:pos="1440"/>
        </w:tabs>
        <w:ind w:left="1440" w:hanging="360"/>
      </w:pPr>
      <w:rPr>
        <w:rFonts w:ascii="Arial" w:hAnsi="Arial" w:hint="default"/>
      </w:rPr>
    </w:lvl>
    <w:lvl w:ilvl="2" w:tplc="0DBA136A">
      <w:numFmt w:val="bullet"/>
      <w:lvlText w:val="•"/>
      <w:lvlJc w:val="left"/>
      <w:pPr>
        <w:tabs>
          <w:tab w:val="num" w:pos="2160"/>
        </w:tabs>
        <w:ind w:left="2160" w:hanging="360"/>
      </w:pPr>
      <w:rPr>
        <w:rFonts w:ascii="Arial" w:hAnsi="Arial" w:hint="default"/>
      </w:rPr>
    </w:lvl>
    <w:lvl w:ilvl="3" w:tplc="25721134">
      <w:numFmt w:val="bullet"/>
      <w:lvlText w:val="•"/>
      <w:lvlJc w:val="left"/>
      <w:pPr>
        <w:tabs>
          <w:tab w:val="num" w:pos="2880"/>
        </w:tabs>
        <w:ind w:left="2880" w:hanging="360"/>
      </w:pPr>
      <w:rPr>
        <w:rFonts w:ascii="Arial" w:hAnsi="Arial" w:hint="default"/>
      </w:rPr>
    </w:lvl>
    <w:lvl w:ilvl="4" w:tplc="3E4AFFA0" w:tentative="1">
      <w:start w:val="1"/>
      <w:numFmt w:val="bullet"/>
      <w:lvlText w:val="•"/>
      <w:lvlJc w:val="left"/>
      <w:pPr>
        <w:tabs>
          <w:tab w:val="num" w:pos="3600"/>
        </w:tabs>
        <w:ind w:left="3600" w:hanging="360"/>
      </w:pPr>
      <w:rPr>
        <w:rFonts w:ascii="Arial" w:hAnsi="Arial" w:hint="default"/>
      </w:rPr>
    </w:lvl>
    <w:lvl w:ilvl="5" w:tplc="411C3958" w:tentative="1">
      <w:start w:val="1"/>
      <w:numFmt w:val="bullet"/>
      <w:lvlText w:val="•"/>
      <w:lvlJc w:val="left"/>
      <w:pPr>
        <w:tabs>
          <w:tab w:val="num" w:pos="4320"/>
        </w:tabs>
        <w:ind w:left="4320" w:hanging="360"/>
      </w:pPr>
      <w:rPr>
        <w:rFonts w:ascii="Arial" w:hAnsi="Arial" w:hint="default"/>
      </w:rPr>
    </w:lvl>
    <w:lvl w:ilvl="6" w:tplc="3370C39C" w:tentative="1">
      <w:start w:val="1"/>
      <w:numFmt w:val="bullet"/>
      <w:lvlText w:val="•"/>
      <w:lvlJc w:val="left"/>
      <w:pPr>
        <w:tabs>
          <w:tab w:val="num" w:pos="5040"/>
        </w:tabs>
        <w:ind w:left="5040" w:hanging="360"/>
      </w:pPr>
      <w:rPr>
        <w:rFonts w:ascii="Arial" w:hAnsi="Arial" w:hint="default"/>
      </w:rPr>
    </w:lvl>
    <w:lvl w:ilvl="7" w:tplc="B802C59A" w:tentative="1">
      <w:start w:val="1"/>
      <w:numFmt w:val="bullet"/>
      <w:lvlText w:val="•"/>
      <w:lvlJc w:val="left"/>
      <w:pPr>
        <w:tabs>
          <w:tab w:val="num" w:pos="5760"/>
        </w:tabs>
        <w:ind w:left="5760" w:hanging="360"/>
      </w:pPr>
      <w:rPr>
        <w:rFonts w:ascii="Arial" w:hAnsi="Arial" w:hint="default"/>
      </w:rPr>
    </w:lvl>
    <w:lvl w:ilvl="8" w:tplc="5BCE4D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42083E"/>
    <w:multiLevelType w:val="hybridMultilevel"/>
    <w:tmpl w:val="B2B8DC6C"/>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 w15:restartNumberingAfterBreak="0">
    <w:nsid w:val="17CB0013"/>
    <w:multiLevelType w:val="hybridMultilevel"/>
    <w:tmpl w:val="2544E4AC"/>
    <w:lvl w:ilvl="0" w:tplc="DB60718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6" w15:restartNumberingAfterBreak="0">
    <w:nsid w:val="18D97FE3"/>
    <w:multiLevelType w:val="hybridMultilevel"/>
    <w:tmpl w:val="00260888"/>
    <w:lvl w:ilvl="0" w:tplc="82E87036">
      <w:start w:val="1"/>
      <w:numFmt w:val="bullet"/>
      <w:lvlText w:val="•"/>
      <w:lvlJc w:val="left"/>
      <w:pPr>
        <w:tabs>
          <w:tab w:val="num" w:pos="720"/>
        </w:tabs>
        <w:ind w:left="720" w:hanging="360"/>
      </w:pPr>
      <w:rPr>
        <w:rFonts w:ascii="Arial" w:hAnsi="Arial" w:hint="default"/>
      </w:rPr>
    </w:lvl>
    <w:lvl w:ilvl="1" w:tplc="54F819A4" w:tentative="1">
      <w:start w:val="1"/>
      <w:numFmt w:val="bullet"/>
      <w:lvlText w:val="•"/>
      <w:lvlJc w:val="left"/>
      <w:pPr>
        <w:tabs>
          <w:tab w:val="num" w:pos="1440"/>
        </w:tabs>
        <w:ind w:left="1440" w:hanging="360"/>
      </w:pPr>
      <w:rPr>
        <w:rFonts w:ascii="Arial" w:hAnsi="Arial" w:hint="default"/>
      </w:rPr>
    </w:lvl>
    <w:lvl w:ilvl="2" w:tplc="F176C116" w:tentative="1">
      <w:start w:val="1"/>
      <w:numFmt w:val="bullet"/>
      <w:lvlText w:val="•"/>
      <w:lvlJc w:val="left"/>
      <w:pPr>
        <w:tabs>
          <w:tab w:val="num" w:pos="2160"/>
        </w:tabs>
        <w:ind w:left="2160" w:hanging="360"/>
      </w:pPr>
      <w:rPr>
        <w:rFonts w:ascii="Arial" w:hAnsi="Arial" w:hint="default"/>
      </w:rPr>
    </w:lvl>
    <w:lvl w:ilvl="3" w:tplc="EEE46026" w:tentative="1">
      <w:start w:val="1"/>
      <w:numFmt w:val="bullet"/>
      <w:lvlText w:val="•"/>
      <w:lvlJc w:val="left"/>
      <w:pPr>
        <w:tabs>
          <w:tab w:val="num" w:pos="2880"/>
        </w:tabs>
        <w:ind w:left="2880" w:hanging="360"/>
      </w:pPr>
      <w:rPr>
        <w:rFonts w:ascii="Arial" w:hAnsi="Arial" w:hint="default"/>
      </w:rPr>
    </w:lvl>
    <w:lvl w:ilvl="4" w:tplc="24B817EC" w:tentative="1">
      <w:start w:val="1"/>
      <w:numFmt w:val="bullet"/>
      <w:lvlText w:val="•"/>
      <w:lvlJc w:val="left"/>
      <w:pPr>
        <w:tabs>
          <w:tab w:val="num" w:pos="3600"/>
        </w:tabs>
        <w:ind w:left="3600" w:hanging="360"/>
      </w:pPr>
      <w:rPr>
        <w:rFonts w:ascii="Arial" w:hAnsi="Arial" w:hint="default"/>
      </w:rPr>
    </w:lvl>
    <w:lvl w:ilvl="5" w:tplc="389E64E2" w:tentative="1">
      <w:start w:val="1"/>
      <w:numFmt w:val="bullet"/>
      <w:lvlText w:val="•"/>
      <w:lvlJc w:val="left"/>
      <w:pPr>
        <w:tabs>
          <w:tab w:val="num" w:pos="4320"/>
        </w:tabs>
        <w:ind w:left="4320" w:hanging="360"/>
      </w:pPr>
      <w:rPr>
        <w:rFonts w:ascii="Arial" w:hAnsi="Arial" w:hint="default"/>
      </w:rPr>
    </w:lvl>
    <w:lvl w:ilvl="6" w:tplc="98B2581E" w:tentative="1">
      <w:start w:val="1"/>
      <w:numFmt w:val="bullet"/>
      <w:lvlText w:val="•"/>
      <w:lvlJc w:val="left"/>
      <w:pPr>
        <w:tabs>
          <w:tab w:val="num" w:pos="5040"/>
        </w:tabs>
        <w:ind w:left="5040" w:hanging="360"/>
      </w:pPr>
      <w:rPr>
        <w:rFonts w:ascii="Arial" w:hAnsi="Arial" w:hint="default"/>
      </w:rPr>
    </w:lvl>
    <w:lvl w:ilvl="7" w:tplc="F828B0D0" w:tentative="1">
      <w:start w:val="1"/>
      <w:numFmt w:val="bullet"/>
      <w:lvlText w:val="•"/>
      <w:lvlJc w:val="left"/>
      <w:pPr>
        <w:tabs>
          <w:tab w:val="num" w:pos="5760"/>
        </w:tabs>
        <w:ind w:left="5760" w:hanging="360"/>
      </w:pPr>
      <w:rPr>
        <w:rFonts w:ascii="Arial" w:hAnsi="Arial" w:hint="default"/>
      </w:rPr>
    </w:lvl>
    <w:lvl w:ilvl="8" w:tplc="A1023A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FD0C29"/>
    <w:multiLevelType w:val="multilevel"/>
    <w:tmpl w:val="86CCA6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7926A3"/>
    <w:multiLevelType w:val="hybridMultilevel"/>
    <w:tmpl w:val="E6C6EBC2"/>
    <w:lvl w:ilvl="0" w:tplc="BC5E0C5E">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532F28"/>
    <w:multiLevelType w:val="hybridMultilevel"/>
    <w:tmpl w:val="E6C6EBC2"/>
    <w:lvl w:ilvl="0" w:tplc="BC5E0C5E">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079E6"/>
    <w:multiLevelType w:val="hybridMultilevel"/>
    <w:tmpl w:val="68388BB6"/>
    <w:lvl w:ilvl="0" w:tplc="4B6CD276">
      <w:start w:val="1"/>
      <w:numFmt w:val="bullet"/>
      <w:lvlText w:val="•"/>
      <w:lvlJc w:val="left"/>
      <w:pPr>
        <w:tabs>
          <w:tab w:val="num" w:pos="720"/>
        </w:tabs>
        <w:ind w:left="720" w:hanging="360"/>
      </w:pPr>
      <w:rPr>
        <w:rFonts w:ascii="Arial" w:hAnsi="Arial" w:hint="default"/>
      </w:rPr>
    </w:lvl>
    <w:lvl w:ilvl="1" w:tplc="AC301E94" w:tentative="1">
      <w:start w:val="1"/>
      <w:numFmt w:val="bullet"/>
      <w:lvlText w:val="•"/>
      <w:lvlJc w:val="left"/>
      <w:pPr>
        <w:tabs>
          <w:tab w:val="num" w:pos="1440"/>
        </w:tabs>
        <w:ind w:left="1440" w:hanging="360"/>
      </w:pPr>
      <w:rPr>
        <w:rFonts w:ascii="Arial" w:hAnsi="Arial" w:hint="default"/>
      </w:rPr>
    </w:lvl>
    <w:lvl w:ilvl="2" w:tplc="8F6EDADC">
      <w:start w:val="1"/>
      <w:numFmt w:val="bullet"/>
      <w:lvlText w:val="•"/>
      <w:lvlJc w:val="left"/>
      <w:pPr>
        <w:tabs>
          <w:tab w:val="num" w:pos="2160"/>
        </w:tabs>
        <w:ind w:left="2160" w:hanging="360"/>
      </w:pPr>
      <w:rPr>
        <w:rFonts w:ascii="Arial" w:hAnsi="Arial" w:hint="default"/>
      </w:rPr>
    </w:lvl>
    <w:lvl w:ilvl="3" w:tplc="E7728BE0">
      <w:numFmt w:val="bullet"/>
      <w:lvlText w:val="•"/>
      <w:lvlJc w:val="left"/>
      <w:pPr>
        <w:tabs>
          <w:tab w:val="num" w:pos="2880"/>
        </w:tabs>
        <w:ind w:left="2880" w:hanging="360"/>
      </w:pPr>
      <w:rPr>
        <w:rFonts w:ascii="Arial" w:hAnsi="Arial" w:hint="default"/>
      </w:rPr>
    </w:lvl>
    <w:lvl w:ilvl="4" w:tplc="797AAC44" w:tentative="1">
      <w:start w:val="1"/>
      <w:numFmt w:val="bullet"/>
      <w:lvlText w:val="•"/>
      <w:lvlJc w:val="left"/>
      <w:pPr>
        <w:tabs>
          <w:tab w:val="num" w:pos="3600"/>
        </w:tabs>
        <w:ind w:left="3600" w:hanging="360"/>
      </w:pPr>
      <w:rPr>
        <w:rFonts w:ascii="Arial" w:hAnsi="Arial" w:hint="default"/>
      </w:rPr>
    </w:lvl>
    <w:lvl w:ilvl="5" w:tplc="32544B8A" w:tentative="1">
      <w:start w:val="1"/>
      <w:numFmt w:val="bullet"/>
      <w:lvlText w:val="•"/>
      <w:lvlJc w:val="left"/>
      <w:pPr>
        <w:tabs>
          <w:tab w:val="num" w:pos="4320"/>
        </w:tabs>
        <w:ind w:left="4320" w:hanging="360"/>
      </w:pPr>
      <w:rPr>
        <w:rFonts w:ascii="Arial" w:hAnsi="Arial" w:hint="default"/>
      </w:rPr>
    </w:lvl>
    <w:lvl w:ilvl="6" w:tplc="4D226BFC" w:tentative="1">
      <w:start w:val="1"/>
      <w:numFmt w:val="bullet"/>
      <w:lvlText w:val="•"/>
      <w:lvlJc w:val="left"/>
      <w:pPr>
        <w:tabs>
          <w:tab w:val="num" w:pos="5040"/>
        </w:tabs>
        <w:ind w:left="5040" w:hanging="360"/>
      </w:pPr>
      <w:rPr>
        <w:rFonts w:ascii="Arial" w:hAnsi="Arial" w:hint="default"/>
      </w:rPr>
    </w:lvl>
    <w:lvl w:ilvl="7" w:tplc="1458DB3A" w:tentative="1">
      <w:start w:val="1"/>
      <w:numFmt w:val="bullet"/>
      <w:lvlText w:val="•"/>
      <w:lvlJc w:val="left"/>
      <w:pPr>
        <w:tabs>
          <w:tab w:val="num" w:pos="5760"/>
        </w:tabs>
        <w:ind w:left="5760" w:hanging="360"/>
      </w:pPr>
      <w:rPr>
        <w:rFonts w:ascii="Arial" w:hAnsi="Arial" w:hint="default"/>
      </w:rPr>
    </w:lvl>
    <w:lvl w:ilvl="8" w:tplc="E3A0F8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FB484B"/>
    <w:multiLevelType w:val="hybridMultilevel"/>
    <w:tmpl w:val="60EE1AE8"/>
    <w:lvl w:ilvl="0" w:tplc="DB1EAC2A">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18" w15:restartNumberingAfterBreak="0">
    <w:nsid w:val="4756606E"/>
    <w:multiLevelType w:val="hybridMultilevel"/>
    <w:tmpl w:val="433CE140"/>
    <w:lvl w:ilvl="0" w:tplc="F3046992">
      <w:start w:val="1"/>
      <w:numFmt w:val="bullet"/>
      <w:lvlText w:val="•"/>
      <w:lvlJc w:val="left"/>
      <w:pPr>
        <w:tabs>
          <w:tab w:val="num" w:pos="720"/>
        </w:tabs>
        <w:ind w:left="720" w:hanging="360"/>
      </w:pPr>
      <w:rPr>
        <w:rFonts w:ascii="Arial" w:hAnsi="Arial" w:hint="default"/>
      </w:rPr>
    </w:lvl>
    <w:lvl w:ilvl="1" w:tplc="5F849F0E">
      <w:numFmt w:val="bullet"/>
      <w:lvlText w:val="•"/>
      <w:lvlJc w:val="left"/>
      <w:pPr>
        <w:tabs>
          <w:tab w:val="num" w:pos="1440"/>
        </w:tabs>
        <w:ind w:left="1440" w:hanging="360"/>
      </w:pPr>
      <w:rPr>
        <w:rFonts w:ascii="Arial" w:hAnsi="Arial" w:hint="default"/>
      </w:rPr>
    </w:lvl>
    <w:lvl w:ilvl="2" w:tplc="68F62568">
      <w:numFmt w:val="bullet"/>
      <w:lvlText w:val="•"/>
      <w:lvlJc w:val="left"/>
      <w:pPr>
        <w:tabs>
          <w:tab w:val="num" w:pos="2160"/>
        </w:tabs>
        <w:ind w:left="2160" w:hanging="360"/>
      </w:pPr>
      <w:rPr>
        <w:rFonts w:ascii="Arial" w:hAnsi="Arial" w:hint="default"/>
      </w:rPr>
    </w:lvl>
    <w:lvl w:ilvl="3" w:tplc="6894606E" w:tentative="1">
      <w:start w:val="1"/>
      <w:numFmt w:val="bullet"/>
      <w:lvlText w:val="•"/>
      <w:lvlJc w:val="left"/>
      <w:pPr>
        <w:tabs>
          <w:tab w:val="num" w:pos="2880"/>
        </w:tabs>
        <w:ind w:left="2880" w:hanging="360"/>
      </w:pPr>
      <w:rPr>
        <w:rFonts w:ascii="Arial" w:hAnsi="Arial" w:hint="default"/>
      </w:rPr>
    </w:lvl>
    <w:lvl w:ilvl="4" w:tplc="DA1023F6" w:tentative="1">
      <w:start w:val="1"/>
      <w:numFmt w:val="bullet"/>
      <w:lvlText w:val="•"/>
      <w:lvlJc w:val="left"/>
      <w:pPr>
        <w:tabs>
          <w:tab w:val="num" w:pos="3600"/>
        </w:tabs>
        <w:ind w:left="3600" w:hanging="360"/>
      </w:pPr>
      <w:rPr>
        <w:rFonts w:ascii="Arial" w:hAnsi="Arial" w:hint="default"/>
      </w:rPr>
    </w:lvl>
    <w:lvl w:ilvl="5" w:tplc="FCA8751A" w:tentative="1">
      <w:start w:val="1"/>
      <w:numFmt w:val="bullet"/>
      <w:lvlText w:val="•"/>
      <w:lvlJc w:val="left"/>
      <w:pPr>
        <w:tabs>
          <w:tab w:val="num" w:pos="4320"/>
        </w:tabs>
        <w:ind w:left="4320" w:hanging="360"/>
      </w:pPr>
      <w:rPr>
        <w:rFonts w:ascii="Arial" w:hAnsi="Arial" w:hint="default"/>
      </w:rPr>
    </w:lvl>
    <w:lvl w:ilvl="6" w:tplc="00AE5262" w:tentative="1">
      <w:start w:val="1"/>
      <w:numFmt w:val="bullet"/>
      <w:lvlText w:val="•"/>
      <w:lvlJc w:val="left"/>
      <w:pPr>
        <w:tabs>
          <w:tab w:val="num" w:pos="5040"/>
        </w:tabs>
        <w:ind w:left="5040" w:hanging="360"/>
      </w:pPr>
      <w:rPr>
        <w:rFonts w:ascii="Arial" w:hAnsi="Arial" w:hint="default"/>
      </w:rPr>
    </w:lvl>
    <w:lvl w:ilvl="7" w:tplc="C8C6C6E2" w:tentative="1">
      <w:start w:val="1"/>
      <w:numFmt w:val="bullet"/>
      <w:lvlText w:val="•"/>
      <w:lvlJc w:val="left"/>
      <w:pPr>
        <w:tabs>
          <w:tab w:val="num" w:pos="5760"/>
        </w:tabs>
        <w:ind w:left="5760" w:hanging="360"/>
      </w:pPr>
      <w:rPr>
        <w:rFonts w:ascii="Arial" w:hAnsi="Arial" w:hint="default"/>
      </w:rPr>
    </w:lvl>
    <w:lvl w:ilvl="8" w:tplc="68528D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EB4C7C"/>
    <w:multiLevelType w:val="hybridMultilevel"/>
    <w:tmpl w:val="039E2CBA"/>
    <w:lvl w:ilvl="0" w:tplc="586ED7E0">
      <w:start w:val="1"/>
      <w:numFmt w:val="bullet"/>
      <w:lvlText w:val="•"/>
      <w:lvlJc w:val="left"/>
      <w:pPr>
        <w:tabs>
          <w:tab w:val="num" w:pos="720"/>
        </w:tabs>
        <w:ind w:left="720" w:hanging="360"/>
      </w:pPr>
      <w:rPr>
        <w:rFonts w:ascii="Arial" w:hAnsi="Arial" w:hint="default"/>
      </w:rPr>
    </w:lvl>
    <w:lvl w:ilvl="1" w:tplc="2BEED3DC" w:tentative="1">
      <w:start w:val="1"/>
      <w:numFmt w:val="bullet"/>
      <w:lvlText w:val="•"/>
      <w:lvlJc w:val="left"/>
      <w:pPr>
        <w:tabs>
          <w:tab w:val="num" w:pos="1440"/>
        </w:tabs>
        <w:ind w:left="1440" w:hanging="360"/>
      </w:pPr>
      <w:rPr>
        <w:rFonts w:ascii="Arial" w:hAnsi="Arial" w:hint="default"/>
      </w:rPr>
    </w:lvl>
    <w:lvl w:ilvl="2" w:tplc="411AEDA2">
      <w:start w:val="1"/>
      <w:numFmt w:val="bullet"/>
      <w:lvlText w:val="•"/>
      <w:lvlJc w:val="left"/>
      <w:pPr>
        <w:tabs>
          <w:tab w:val="num" w:pos="2160"/>
        </w:tabs>
        <w:ind w:left="2160" w:hanging="360"/>
      </w:pPr>
      <w:rPr>
        <w:rFonts w:ascii="Arial" w:hAnsi="Arial" w:hint="default"/>
      </w:rPr>
    </w:lvl>
    <w:lvl w:ilvl="3" w:tplc="1292C176">
      <w:numFmt w:val="bullet"/>
      <w:lvlText w:val="•"/>
      <w:lvlJc w:val="left"/>
      <w:pPr>
        <w:tabs>
          <w:tab w:val="num" w:pos="2880"/>
        </w:tabs>
        <w:ind w:left="2880" w:hanging="360"/>
      </w:pPr>
      <w:rPr>
        <w:rFonts w:ascii="Arial" w:hAnsi="Arial" w:hint="default"/>
      </w:rPr>
    </w:lvl>
    <w:lvl w:ilvl="4" w:tplc="47BC81D8" w:tentative="1">
      <w:start w:val="1"/>
      <w:numFmt w:val="bullet"/>
      <w:lvlText w:val="•"/>
      <w:lvlJc w:val="left"/>
      <w:pPr>
        <w:tabs>
          <w:tab w:val="num" w:pos="3600"/>
        </w:tabs>
        <w:ind w:left="3600" w:hanging="360"/>
      </w:pPr>
      <w:rPr>
        <w:rFonts w:ascii="Arial" w:hAnsi="Arial" w:hint="default"/>
      </w:rPr>
    </w:lvl>
    <w:lvl w:ilvl="5" w:tplc="A7447B04" w:tentative="1">
      <w:start w:val="1"/>
      <w:numFmt w:val="bullet"/>
      <w:lvlText w:val="•"/>
      <w:lvlJc w:val="left"/>
      <w:pPr>
        <w:tabs>
          <w:tab w:val="num" w:pos="4320"/>
        </w:tabs>
        <w:ind w:left="4320" w:hanging="360"/>
      </w:pPr>
      <w:rPr>
        <w:rFonts w:ascii="Arial" w:hAnsi="Arial" w:hint="default"/>
      </w:rPr>
    </w:lvl>
    <w:lvl w:ilvl="6" w:tplc="E684EF6A" w:tentative="1">
      <w:start w:val="1"/>
      <w:numFmt w:val="bullet"/>
      <w:lvlText w:val="•"/>
      <w:lvlJc w:val="left"/>
      <w:pPr>
        <w:tabs>
          <w:tab w:val="num" w:pos="5040"/>
        </w:tabs>
        <w:ind w:left="5040" w:hanging="360"/>
      </w:pPr>
      <w:rPr>
        <w:rFonts w:ascii="Arial" w:hAnsi="Arial" w:hint="default"/>
      </w:rPr>
    </w:lvl>
    <w:lvl w:ilvl="7" w:tplc="465CC2EC" w:tentative="1">
      <w:start w:val="1"/>
      <w:numFmt w:val="bullet"/>
      <w:lvlText w:val="•"/>
      <w:lvlJc w:val="left"/>
      <w:pPr>
        <w:tabs>
          <w:tab w:val="num" w:pos="5760"/>
        </w:tabs>
        <w:ind w:left="5760" w:hanging="360"/>
      </w:pPr>
      <w:rPr>
        <w:rFonts w:ascii="Arial" w:hAnsi="Arial" w:hint="default"/>
      </w:rPr>
    </w:lvl>
    <w:lvl w:ilvl="8" w:tplc="49B40D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F174CA"/>
    <w:multiLevelType w:val="hybridMultilevel"/>
    <w:tmpl w:val="70A27348"/>
    <w:lvl w:ilvl="0" w:tplc="EC948876">
      <w:start w:val="1"/>
      <w:numFmt w:val="bullet"/>
      <w:lvlText w:val="•"/>
      <w:lvlJc w:val="left"/>
      <w:pPr>
        <w:tabs>
          <w:tab w:val="num" w:pos="720"/>
        </w:tabs>
        <w:ind w:left="720" w:hanging="360"/>
      </w:pPr>
      <w:rPr>
        <w:rFonts w:ascii="Arial" w:hAnsi="Arial" w:hint="default"/>
      </w:rPr>
    </w:lvl>
    <w:lvl w:ilvl="1" w:tplc="8ABE388C">
      <w:start w:val="1"/>
      <w:numFmt w:val="bullet"/>
      <w:lvlText w:val="•"/>
      <w:lvlJc w:val="left"/>
      <w:pPr>
        <w:tabs>
          <w:tab w:val="num" w:pos="1440"/>
        </w:tabs>
        <w:ind w:left="1440" w:hanging="360"/>
      </w:pPr>
      <w:rPr>
        <w:rFonts w:ascii="Arial" w:hAnsi="Arial" w:hint="default"/>
      </w:rPr>
    </w:lvl>
    <w:lvl w:ilvl="2" w:tplc="DCAE78B4">
      <w:numFmt w:val="bullet"/>
      <w:lvlText w:val="•"/>
      <w:lvlJc w:val="left"/>
      <w:pPr>
        <w:tabs>
          <w:tab w:val="num" w:pos="2160"/>
        </w:tabs>
        <w:ind w:left="2160" w:hanging="360"/>
      </w:pPr>
      <w:rPr>
        <w:rFonts w:ascii="Arial" w:hAnsi="Arial" w:hint="default"/>
      </w:rPr>
    </w:lvl>
    <w:lvl w:ilvl="3" w:tplc="2D9AC9D8">
      <w:numFmt w:val="bullet"/>
      <w:lvlText w:val="•"/>
      <w:lvlJc w:val="left"/>
      <w:pPr>
        <w:tabs>
          <w:tab w:val="num" w:pos="2880"/>
        </w:tabs>
        <w:ind w:left="2880" w:hanging="360"/>
      </w:pPr>
      <w:rPr>
        <w:rFonts w:ascii="Arial" w:hAnsi="Arial" w:hint="default"/>
      </w:rPr>
    </w:lvl>
    <w:lvl w:ilvl="4" w:tplc="0B34442E" w:tentative="1">
      <w:start w:val="1"/>
      <w:numFmt w:val="bullet"/>
      <w:lvlText w:val="•"/>
      <w:lvlJc w:val="left"/>
      <w:pPr>
        <w:tabs>
          <w:tab w:val="num" w:pos="3600"/>
        </w:tabs>
        <w:ind w:left="3600" w:hanging="360"/>
      </w:pPr>
      <w:rPr>
        <w:rFonts w:ascii="Arial" w:hAnsi="Arial" w:hint="default"/>
      </w:rPr>
    </w:lvl>
    <w:lvl w:ilvl="5" w:tplc="069617D4" w:tentative="1">
      <w:start w:val="1"/>
      <w:numFmt w:val="bullet"/>
      <w:lvlText w:val="•"/>
      <w:lvlJc w:val="left"/>
      <w:pPr>
        <w:tabs>
          <w:tab w:val="num" w:pos="4320"/>
        </w:tabs>
        <w:ind w:left="4320" w:hanging="360"/>
      </w:pPr>
      <w:rPr>
        <w:rFonts w:ascii="Arial" w:hAnsi="Arial" w:hint="default"/>
      </w:rPr>
    </w:lvl>
    <w:lvl w:ilvl="6" w:tplc="783C0B78" w:tentative="1">
      <w:start w:val="1"/>
      <w:numFmt w:val="bullet"/>
      <w:lvlText w:val="•"/>
      <w:lvlJc w:val="left"/>
      <w:pPr>
        <w:tabs>
          <w:tab w:val="num" w:pos="5040"/>
        </w:tabs>
        <w:ind w:left="5040" w:hanging="360"/>
      </w:pPr>
      <w:rPr>
        <w:rFonts w:ascii="Arial" w:hAnsi="Arial" w:hint="default"/>
      </w:rPr>
    </w:lvl>
    <w:lvl w:ilvl="7" w:tplc="5ECE77B6" w:tentative="1">
      <w:start w:val="1"/>
      <w:numFmt w:val="bullet"/>
      <w:lvlText w:val="•"/>
      <w:lvlJc w:val="left"/>
      <w:pPr>
        <w:tabs>
          <w:tab w:val="num" w:pos="5760"/>
        </w:tabs>
        <w:ind w:left="5760" w:hanging="360"/>
      </w:pPr>
      <w:rPr>
        <w:rFonts w:ascii="Arial" w:hAnsi="Arial" w:hint="default"/>
      </w:rPr>
    </w:lvl>
    <w:lvl w:ilvl="8" w:tplc="E1202A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D21DD3"/>
    <w:multiLevelType w:val="hybridMultilevel"/>
    <w:tmpl w:val="FE661B50"/>
    <w:lvl w:ilvl="0" w:tplc="8F74DA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93A503A"/>
    <w:multiLevelType w:val="hybridMultilevel"/>
    <w:tmpl w:val="9412DC54"/>
    <w:lvl w:ilvl="0" w:tplc="A734219A">
      <w:start w:val="1"/>
      <w:numFmt w:val="decimal"/>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31" w15:restartNumberingAfterBreak="0">
    <w:nsid w:val="5A0B2145"/>
    <w:multiLevelType w:val="hybridMultilevel"/>
    <w:tmpl w:val="387440D4"/>
    <w:lvl w:ilvl="0" w:tplc="91E22294">
      <w:start w:val="1"/>
      <w:numFmt w:val="bullet"/>
      <w:lvlText w:val="•"/>
      <w:lvlJc w:val="left"/>
      <w:pPr>
        <w:tabs>
          <w:tab w:val="num" w:pos="720"/>
        </w:tabs>
        <w:ind w:left="720" w:hanging="360"/>
      </w:pPr>
      <w:rPr>
        <w:rFonts w:ascii="Arial" w:hAnsi="Arial" w:hint="default"/>
      </w:rPr>
    </w:lvl>
    <w:lvl w:ilvl="1" w:tplc="DC0AF84C" w:tentative="1">
      <w:start w:val="1"/>
      <w:numFmt w:val="bullet"/>
      <w:lvlText w:val="•"/>
      <w:lvlJc w:val="left"/>
      <w:pPr>
        <w:tabs>
          <w:tab w:val="num" w:pos="1440"/>
        </w:tabs>
        <w:ind w:left="1440" w:hanging="360"/>
      </w:pPr>
      <w:rPr>
        <w:rFonts w:ascii="Arial" w:hAnsi="Arial" w:hint="default"/>
      </w:rPr>
    </w:lvl>
    <w:lvl w:ilvl="2" w:tplc="2486987C" w:tentative="1">
      <w:start w:val="1"/>
      <w:numFmt w:val="bullet"/>
      <w:lvlText w:val="•"/>
      <w:lvlJc w:val="left"/>
      <w:pPr>
        <w:tabs>
          <w:tab w:val="num" w:pos="2160"/>
        </w:tabs>
        <w:ind w:left="2160" w:hanging="360"/>
      </w:pPr>
      <w:rPr>
        <w:rFonts w:ascii="Arial" w:hAnsi="Arial" w:hint="default"/>
      </w:rPr>
    </w:lvl>
    <w:lvl w:ilvl="3" w:tplc="69C8952A" w:tentative="1">
      <w:start w:val="1"/>
      <w:numFmt w:val="bullet"/>
      <w:lvlText w:val="•"/>
      <w:lvlJc w:val="left"/>
      <w:pPr>
        <w:tabs>
          <w:tab w:val="num" w:pos="2880"/>
        </w:tabs>
        <w:ind w:left="2880" w:hanging="360"/>
      </w:pPr>
      <w:rPr>
        <w:rFonts w:ascii="Arial" w:hAnsi="Arial" w:hint="default"/>
      </w:rPr>
    </w:lvl>
    <w:lvl w:ilvl="4" w:tplc="F7F873BC" w:tentative="1">
      <w:start w:val="1"/>
      <w:numFmt w:val="bullet"/>
      <w:lvlText w:val="•"/>
      <w:lvlJc w:val="left"/>
      <w:pPr>
        <w:tabs>
          <w:tab w:val="num" w:pos="3600"/>
        </w:tabs>
        <w:ind w:left="3600" w:hanging="360"/>
      </w:pPr>
      <w:rPr>
        <w:rFonts w:ascii="Arial" w:hAnsi="Arial" w:hint="default"/>
      </w:rPr>
    </w:lvl>
    <w:lvl w:ilvl="5" w:tplc="8C5056BE" w:tentative="1">
      <w:start w:val="1"/>
      <w:numFmt w:val="bullet"/>
      <w:lvlText w:val="•"/>
      <w:lvlJc w:val="left"/>
      <w:pPr>
        <w:tabs>
          <w:tab w:val="num" w:pos="4320"/>
        </w:tabs>
        <w:ind w:left="4320" w:hanging="360"/>
      </w:pPr>
      <w:rPr>
        <w:rFonts w:ascii="Arial" w:hAnsi="Arial" w:hint="default"/>
      </w:rPr>
    </w:lvl>
    <w:lvl w:ilvl="6" w:tplc="3428579A" w:tentative="1">
      <w:start w:val="1"/>
      <w:numFmt w:val="bullet"/>
      <w:lvlText w:val="•"/>
      <w:lvlJc w:val="left"/>
      <w:pPr>
        <w:tabs>
          <w:tab w:val="num" w:pos="5040"/>
        </w:tabs>
        <w:ind w:left="5040" w:hanging="360"/>
      </w:pPr>
      <w:rPr>
        <w:rFonts w:ascii="Arial" w:hAnsi="Arial" w:hint="default"/>
      </w:rPr>
    </w:lvl>
    <w:lvl w:ilvl="7" w:tplc="2DB01BA6" w:tentative="1">
      <w:start w:val="1"/>
      <w:numFmt w:val="bullet"/>
      <w:lvlText w:val="•"/>
      <w:lvlJc w:val="left"/>
      <w:pPr>
        <w:tabs>
          <w:tab w:val="num" w:pos="5760"/>
        </w:tabs>
        <w:ind w:left="5760" w:hanging="360"/>
      </w:pPr>
      <w:rPr>
        <w:rFonts w:ascii="Arial" w:hAnsi="Arial" w:hint="default"/>
      </w:rPr>
    </w:lvl>
    <w:lvl w:ilvl="8" w:tplc="0FFA27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3C294B"/>
    <w:multiLevelType w:val="hybridMultilevel"/>
    <w:tmpl w:val="A4967E12"/>
    <w:lvl w:ilvl="0" w:tplc="02A6DFC8">
      <w:start w:val="1"/>
      <w:numFmt w:val="bullet"/>
      <w:lvlText w:val="•"/>
      <w:lvlJc w:val="left"/>
      <w:pPr>
        <w:tabs>
          <w:tab w:val="num" w:pos="720"/>
        </w:tabs>
        <w:ind w:left="720" w:hanging="360"/>
      </w:pPr>
      <w:rPr>
        <w:rFonts w:ascii="Arial" w:hAnsi="Arial" w:hint="default"/>
      </w:rPr>
    </w:lvl>
    <w:lvl w:ilvl="1" w:tplc="9C560522">
      <w:start w:val="1"/>
      <w:numFmt w:val="bullet"/>
      <w:lvlText w:val="•"/>
      <w:lvlJc w:val="left"/>
      <w:pPr>
        <w:tabs>
          <w:tab w:val="num" w:pos="1440"/>
        </w:tabs>
        <w:ind w:left="1440" w:hanging="360"/>
      </w:pPr>
      <w:rPr>
        <w:rFonts w:ascii="Arial" w:hAnsi="Arial" w:hint="default"/>
      </w:rPr>
    </w:lvl>
    <w:lvl w:ilvl="2" w:tplc="54C8D250" w:tentative="1">
      <w:start w:val="1"/>
      <w:numFmt w:val="bullet"/>
      <w:lvlText w:val="•"/>
      <w:lvlJc w:val="left"/>
      <w:pPr>
        <w:tabs>
          <w:tab w:val="num" w:pos="2160"/>
        </w:tabs>
        <w:ind w:left="2160" w:hanging="360"/>
      </w:pPr>
      <w:rPr>
        <w:rFonts w:ascii="Arial" w:hAnsi="Arial" w:hint="default"/>
      </w:rPr>
    </w:lvl>
    <w:lvl w:ilvl="3" w:tplc="FA82D6C8" w:tentative="1">
      <w:start w:val="1"/>
      <w:numFmt w:val="bullet"/>
      <w:lvlText w:val="•"/>
      <w:lvlJc w:val="left"/>
      <w:pPr>
        <w:tabs>
          <w:tab w:val="num" w:pos="2880"/>
        </w:tabs>
        <w:ind w:left="2880" w:hanging="360"/>
      </w:pPr>
      <w:rPr>
        <w:rFonts w:ascii="Arial" w:hAnsi="Arial" w:hint="default"/>
      </w:rPr>
    </w:lvl>
    <w:lvl w:ilvl="4" w:tplc="68C6FFA4" w:tentative="1">
      <w:start w:val="1"/>
      <w:numFmt w:val="bullet"/>
      <w:lvlText w:val="•"/>
      <w:lvlJc w:val="left"/>
      <w:pPr>
        <w:tabs>
          <w:tab w:val="num" w:pos="3600"/>
        </w:tabs>
        <w:ind w:left="3600" w:hanging="360"/>
      </w:pPr>
      <w:rPr>
        <w:rFonts w:ascii="Arial" w:hAnsi="Arial" w:hint="default"/>
      </w:rPr>
    </w:lvl>
    <w:lvl w:ilvl="5" w:tplc="F1FA92B8" w:tentative="1">
      <w:start w:val="1"/>
      <w:numFmt w:val="bullet"/>
      <w:lvlText w:val="•"/>
      <w:lvlJc w:val="left"/>
      <w:pPr>
        <w:tabs>
          <w:tab w:val="num" w:pos="4320"/>
        </w:tabs>
        <w:ind w:left="4320" w:hanging="360"/>
      </w:pPr>
      <w:rPr>
        <w:rFonts w:ascii="Arial" w:hAnsi="Arial" w:hint="default"/>
      </w:rPr>
    </w:lvl>
    <w:lvl w:ilvl="6" w:tplc="3758BC80" w:tentative="1">
      <w:start w:val="1"/>
      <w:numFmt w:val="bullet"/>
      <w:lvlText w:val="•"/>
      <w:lvlJc w:val="left"/>
      <w:pPr>
        <w:tabs>
          <w:tab w:val="num" w:pos="5040"/>
        </w:tabs>
        <w:ind w:left="5040" w:hanging="360"/>
      </w:pPr>
      <w:rPr>
        <w:rFonts w:ascii="Arial" w:hAnsi="Arial" w:hint="default"/>
      </w:rPr>
    </w:lvl>
    <w:lvl w:ilvl="7" w:tplc="ED382A6E" w:tentative="1">
      <w:start w:val="1"/>
      <w:numFmt w:val="bullet"/>
      <w:lvlText w:val="•"/>
      <w:lvlJc w:val="left"/>
      <w:pPr>
        <w:tabs>
          <w:tab w:val="num" w:pos="5760"/>
        </w:tabs>
        <w:ind w:left="5760" w:hanging="360"/>
      </w:pPr>
      <w:rPr>
        <w:rFonts w:ascii="Arial" w:hAnsi="Arial" w:hint="default"/>
      </w:rPr>
    </w:lvl>
    <w:lvl w:ilvl="8" w:tplc="28E2E0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3DB01BE"/>
    <w:multiLevelType w:val="hybridMultilevel"/>
    <w:tmpl w:val="EFF07B02"/>
    <w:lvl w:ilvl="0" w:tplc="8F74DAD2">
      <w:start w:val="1"/>
      <w:numFmt w:val="bullet"/>
      <w:lvlText w:val="•"/>
      <w:lvlJc w:val="left"/>
      <w:pPr>
        <w:tabs>
          <w:tab w:val="num" w:pos="720"/>
        </w:tabs>
        <w:ind w:left="720" w:hanging="360"/>
      </w:pPr>
      <w:rPr>
        <w:rFonts w:ascii="Arial" w:hAnsi="Arial" w:hint="default"/>
      </w:rPr>
    </w:lvl>
    <w:lvl w:ilvl="1" w:tplc="5310F64E">
      <w:start w:val="1"/>
      <w:numFmt w:val="bullet"/>
      <w:lvlText w:val="•"/>
      <w:lvlJc w:val="left"/>
      <w:pPr>
        <w:tabs>
          <w:tab w:val="num" w:pos="1440"/>
        </w:tabs>
        <w:ind w:left="1440" w:hanging="360"/>
      </w:pPr>
      <w:rPr>
        <w:rFonts w:ascii="Arial" w:hAnsi="Arial" w:hint="default"/>
      </w:rPr>
    </w:lvl>
    <w:lvl w:ilvl="2" w:tplc="94D0957A">
      <w:numFmt w:val="bullet"/>
      <w:lvlText w:val="•"/>
      <w:lvlJc w:val="left"/>
      <w:pPr>
        <w:tabs>
          <w:tab w:val="num" w:pos="2160"/>
        </w:tabs>
        <w:ind w:left="2160" w:hanging="360"/>
      </w:pPr>
      <w:rPr>
        <w:rFonts w:ascii="Arial" w:hAnsi="Arial" w:hint="default"/>
      </w:rPr>
    </w:lvl>
    <w:lvl w:ilvl="3" w:tplc="E6F865BE" w:tentative="1">
      <w:start w:val="1"/>
      <w:numFmt w:val="bullet"/>
      <w:lvlText w:val="•"/>
      <w:lvlJc w:val="left"/>
      <w:pPr>
        <w:tabs>
          <w:tab w:val="num" w:pos="2880"/>
        </w:tabs>
        <w:ind w:left="2880" w:hanging="360"/>
      </w:pPr>
      <w:rPr>
        <w:rFonts w:ascii="Arial" w:hAnsi="Arial" w:hint="default"/>
      </w:rPr>
    </w:lvl>
    <w:lvl w:ilvl="4" w:tplc="A3E61726" w:tentative="1">
      <w:start w:val="1"/>
      <w:numFmt w:val="bullet"/>
      <w:lvlText w:val="•"/>
      <w:lvlJc w:val="left"/>
      <w:pPr>
        <w:tabs>
          <w:tab w:val="num" w:pos="3600"/>
        </w:tabs>
        <w:ind w:left="3600" w:hanging="360"/>
      </w:pPr>
      <w:rPr>
        <w:rFonts w:ascii="Arial" w:hAnsi="Arial" w:hint="default"/>
      </w:rPr>
    </w:lvl>
    <w:lvl w:ilvl="5" w:tplc="79F41356" w:tentative="1">
      <w:start w:val="1"/>
      <w:numFmt w:val="bullet"/>
      <w:lvlText w:val="•"/>
      <w:lvlJc w:val="left"/>
      <w:pPr>
        <w:tabs>
          <w:tab w:val="num" w:pos="4320"/>
        </w:tabs>
        <w:ind w:left="4320" w:hanging="360"/>
      </w:pPr>
      <w:rPr>
        <w:rFonts w:ascii="Arial" w:hAnsi="Arial" w:hint="default"/>
      </w:rPr>
    </w:lvl>
    <w:lvl w:ilvl="6" w:tplc="15C6C7C8" w:tentative="1">
      <w:start w:val="1"/>
      <w:numFmt w:val="bullet"/>
      <w:lvlText w:val="•"/>
      <w:lvlJc w:val="left"/>
      <w:pPr>
        <w:tabs>
          <w:tab w:val="num" w:pos="5040"/>
        </w:tabs>
        <w:ind w:left="5040" w:hanging="360"/>
      </w:pPr>
      <w:rPr>
        <w:rFonts w:ascii="Arial" w:hAnsi="Arial" w:hint="default"/>
      </w:rPr>
    </w:lvl>
    <w:lvl w:ilvl="7" w:tplc="E6004DBC" w:tentative="1">
      <w:start w:val="1"/>
      <w:numFmt w:val="bullet"/>
      <w:lvlText w:val="•"/>
      <w:lvlJc w:val="left"/>
      <w:pPr>
        <w:tabs>
          <w:tab w:val="num" w:pos="5760"/>
        </w:tabs>
        <w:ind w:left="5760" w:hanging="360"/>
      </w:pPr>
      <w:rPr>
        <w:rFonts w:ascii="Arial" w:hAnsi="Arial" w:hint="default"/>
      </w:rPr>
    </w:lvl>
    <w:lvl w:ilvl="8" w:tplc="765E8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044A22"/>
    <w:multiLevelType w:val="hybridMultilevel"/>
    <w:tmpl w:val="78EEC7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4D7229"/>
    <w:multiLevelType w:val="hybridMultilevel"/>
    <w:tmpl w:val="CEE22CE2"/>
    <w:lvl w:ilvl="0" w:tplc="DB60718C">
      <w:start w:val="1"/>
      <w:numFmt w:val="bullet"/>
      <w:lvlText w:val="•"/>
      <w:lvlJc w:val="left"/>
      <w:pPr>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EE0DD0"/>
    <w:multiLevelType w:val="hybridMultilevel"/>
    <w:tmpl w:val="39EA508C"/>
    <w:lvl w:ilvl="0" w:tplc="174AD1CC">
      <w:start w:val="1"/>
      <w:numFmt w:val="lowerLetter"/>
      <w:lvlText w:val="(%1)"/>
      <w:lvlJc w:val="left"/>
      <w:pPr>
        <w:ind w:left="732" w:hanging="360"/>
      </w:pPr>
      <w:rPr>
        <w:rFonts w:hint="default"/>
      </w:rPr>
    </w:lvl>
    <w:lvl w:ilvl="1" w:tplc="04090019" w:tentative="1">
      <w:start w:val="1"/>
      <w:numFmt w:val="lowerLetter"/>
      <w:lvlText w:val="%2)"/>
      <w:lvlJc w:val="left"/>
      <w:pPr>
        <w:ind w:left="1212" w:hanging="420"/>
      </w:pPr>
    </w:lvl>
    <w:lvl w:ilvl="2" w:tplc="0409001B" w:tentative="1">
      <w:start w:val="1"/>
      <w:numFmt w:val="lowerRoman"/>
      <w:lvlText w:val="%3."/>
      <w:lvlJc w:val="right"/>
      <w:pPr>
        <w:ind w:left="1632" w:hanging="420"/>
      </w:pPr>
    </w:lvl>
    <w:lvl w:ilvl="3" w:tplc="0409000F" w:tentative="1">
      <w:start w:val="1"/>
      <w:numFmt w:val="decimal"/>
      <w:lvlText w:val="%4."/>
      <w:lvlJc w:val="left"/>
      <w:pPr>
        <w:ind w:left="2052" w:hanging="420"/>
      </w:pPr>
    </w:lvl>
    <w:lvl w:ilvl="4" w:tplc="04090019" w:tentative="1">
      <w:start w:val="1"/>
      <w:numFmt w:val="lowerLetter"/>
      <w:lvlText w:val="%5)"/>
      <w:lvlJc w:val="left"/>
      <w:pPr>
        <w:ind w:left="2472" w:hanging="420"/>
      </w:pPr>
    </w:lvl>
    <w:lvl w:ilvl="5" w:tplc="0409001B" w:tentative="1">
      <w:start w:val="1"/>
      <w:numFmt w:val="lowerRoman"/>
      <w:lvlText w:val="%6."/>
      <w:lvlJc w:val="right"/>
      <w:pPr>
        <w:ind w:left="2892" w:hanging="420"/>
      </w:pPr>
    </w:lvl>
    <w:lvl w:ilvl="6" w:tplc="0409000F" w:tentative="1">
      <w:start w:val="1"/>
      <w:numFmt w:val="decimal"/>
      <w:lvlText w:val="%7."/>
      <w:lvlJc w:val="left"/>
      <w:pPr>
        <w:ind w:left="3312" w:hanging="420"/>
      </w:pPr>
    </w:lvl>
    <w:lvl w:ilvl="7" w:tplc="04090019" w:tentative="1">
      <w:start w:val="1"/>
      <w:numFmt w:val="lowerLetter"/>
      <w:lvlText w:val="%8)"/>
      <w:lvlJc w:val="left"/>
      <w:pPr>
        <w:ind w:left="3732" w:hanging="420"/>
      </w:pPr>
    </w:lvl>
    <w:lvl w:ilvl="8" w:tplc="0409001B" w:tentative="1">
      <w:start w:val="1"/>
      <w:numFmt w:val="lowerRoman"/>
      <w:lvlText w:val="%9."/>
      <w:lvlJc w:val="right"/>
      <w:pPr>
        <w:ind w:left="4152" w:hanging="420"/>
      </w:pPr>
    </w:lvl>
  </w:abstractNum>
  <w:abstractNum w:abstractNumId="40" w15:restartNumberingAfterBreak="0">
    <w:nsid w:val="6BF90287"/>
    <w:multiLevelType w:val="hybridMultilevel"/>
    <w:tmpl w:val="5C080FEE"/>
    <w:lvl w:ilvl="0" w:tplc="86700AE2">
      <w:start w:val="1"/>
      <w:numFmt w:val="bullet"/>
      <w:lvlText w:val="•"/>
      <w:lvlJc w:val="left"/>
      <w:pPr>
        <w:tabs>
          <w:tab w:val="num" w:pos="720"/>
        </w:tabs>
        <w:ind w:left="720" w:hanging="360"/>
      </w:pPr>
      <w:rPr>
        <w:rFonts w:ascii="Arial" w:hAnsi="Arial" w:hint="default"/>
      </w:rPr>
    </w:lvl>
    <w:lvl w:ilvl="1" w:tplc="EB1AF050">
      <w:start w:val="1"/>
      <w:numFmt w:val="bullet"/>
      <w:lvlText w:val="•"/>
      <w:lvlJc w:val="left"/>
      <w:pPr>
        <w:tabs>
          <w:tab w:val="num" w:pos="1440"/>
        </w:tabs>
        <w:ind w:left="1440" w:hanging="360"/>
      </w:pPr>
      <w:rPr>
        <w:rFonts w:ascii="Arial" w:hAnsi="Arial" w:hint="default"/>
      </w:rPr>
    </w:lvl>
    <w:lvl w:ilvl="2" w:tplc="F2F2D530">
      <w:numFmt w:val="bullet"/>
      <w:lvlText w:val="•"/>
      <w:lvlJc w:val="left"/>
      <w:pPr>
        <w:tabs>
          <w:tab w:val="num" w:pos="2160"/>
        </w:tabs>
        <w:ind w:left="2160" w:hanging="360"/>
      </w:pPr>
      <w:rPr>
        <w:rFonts w:ascii="Arial" w:hAnsi="Arial" w:hint="default"/>
      </w:rPr>
    </w:lvl>
    <w:lvl w:ilvl="3" w:tplc="1CE275B8">
      <w:numFmt w:val="bullet"/>
      <w:lvlText w:val="•"/>
      <w:lvlJc w:val="left"/>
      <w:pPr>
        <w:tabs>
          <w:tab w:val="num" w:pos="2880"/>
        </w:tabs>
        <w:ind w:left="2880" w:hanging="360"/>
      </w:pPr>
      <w:rPr>
        <w:rFonts w:ascii="Arial" w:hAnsi="Arial" w:hint="default"/>
      </w:rPr>
    </w:lvl>
    <w:lvl w:ilvl="4" w:tplc="885A68BE" w:tentative="1">
      <w:start w:val="1"/>
      <w:numFmt w:val="bullet"/>
      <w:lvlText w:val="•"/>
      <w:lvlJc w:val="left"/>
      <w:pPr>
        <w:tabs>
          <w:tab w:val="num" w:pos="3600"/>
        </w:tabs>
        <w:ind w:left="3600" w:hanging="360"/>
      </w:pPr>
      <w:rPr>
        <w:rFonts w:ascii="Arial" w:hAnsi="Arial" w:hint="default"/>
      </w:rPr>
    </w:lvl>
    <w:lvl w:ilvl="5" w:tplc="A5D4339C" w:tentative="1">
      <w:start w:val="1"/>
      <w:numFmt w:val="bullet"/>
      <w:lvlText w:val="•"/>
      <w:lvlJc w:val="left"/>
      <w:pPr>
        <w:tabs>
          <w:tab w:val="num" w:pos="4320"/>
        </w:tabs>
        <w:ind w:left="4320" w:hanging="360"/>
      </w:pPr>
      <w:rPr>
        <w:rFonts w:ascii="Arial" w:hAnsi="Arial" w:hint="default"/>
      </w:rPr>
    </w:lvl>
    <w:lvl w:ilvl="6" w:tplc="57A852B6" w:tentative="1">
      <w:start w:val="1"/>
      <w:numFmt w:val="bullet"/>
      <w:lvlText w:val="•"/>
      <w:lvlJc w:val="left"/>
      <w:pPr>
        <w:tabs>
          <w:tab w:val="num" w:pos="5040"/>
        </w:tabs>
        <w:ind w:left="5040" w:hanging="360"/>
      </w:pPr>
      <w:rPr>
        <w:rFonts w:ascii="Arial" w:hAnsi="Arial" w:hint="default"/>
      </w:rPr>
    </w:lvl>
    <w:lvl w:ilvl="7" w:tplc="AAC831FE" w:tentative="1">
      <w:start w:val="1"/>
      <w:numFmt w:val="bullet"/>
      <w:lvlText w:val="•"/>
      <w:lvlJc w:val="left"/>
      <w:pPr>
        <w:tabs>
          <w:tab w:val="num" w:pos="5760"/>
        </w:tabs>
        <w:ind w:left="5760" w:hanging="360"/>
      </w:pPr>
      <w:rPr>
        <w:rFonts w:ascii="Arial" w:hAnsi="Arial" w:hint="default"/>
      </w:rPr>
    </w:lvl>
    <w:lvl w:ilvl="8" w:tplc="30CEBF9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2" w15:restartNumberingAfterBreak="0">
    <w:nsid w:val="6E186C3A"/>
    <w:multiLevelType w:val="hybridMultilevel"/>
    <w:tmpl w:val="72B60FA0"/>
    <w:lvl w:ilvl="0" w:tplc="E900551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03257E"/>
    <w:multiLevelType w:val="hybridMultilevel"/>
    <w:tmpl w:val="34783172"/>
    <w:lvl w:ilvl="0" w:tplc="B1BAD3E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2"/>
  </w:num>
  <w:num w:numId="3">
    <w:abstractNumId w:val="8"/>
  </w:num>
  <w:num w:numId="4">
    <w:abstractNumId w:val="29"/>
  </w:num>
  <w:num w:numId="5">
    <w:abstractNumId w:val="13"/>
  </w:num>
  <w:num w:numId="6">
    <w:abstractNumId w:val="28"/>
  </w:num>
  <w:num w:numId="7">
    <w:abstractNumId w:val="27"/>
  </w:num>
  <w:num w:numId="8">
    <w:abstractNumId w:val="35"/>
  </w:num>
  <w:num w:numId="9">
    <w:abstractNumId w:val="0"/>
  </w:num>
  <w:num w:numId="10">
    <w:abstractNumId w:val="33"/>
  </w:num>
  <w:num w:numId="11">
    <w:abstractNumId w:val="40"/>
  </w:num>
  <w:num w:numId="12">
    <w:abstractNumId w:val="36"/>
  </w:num>
  <w:num w:numId="13">
    <w:abstractNumId w:val="6"/>
  </w:num>
  <w:num w:numId="14">
    <w:abstractNumId w:val="18"/>
  </w:num>
  <w:num w:numId="15">
    <w:abstractNumId w:val="37"/>
  </w:num>
  <w:num w:numId="16">
    <w:abstractNumId w:val="34"/>
  </w:num>
  <w:num w:numId="17">
    <w:abstractNumId w:val="32"/>
  </w:num>
  <w:num w:numId="18">
    <w:abstractNumId w:val="24"/>
  </w:num>
  <w:num w:numId="19">
    <w:abstractNumId w:val="9"/>
  </w:num>
  <w:num w:numId="20">
    <w:abstractNumId w:val="15"/>
  </w:num>
  <w:num w:numId="21">
    <w:abstractNumId w:val="19"/>
  </w:num>
  <w:num w:numId="22">
    <w:abstractNumId w:val="31"/>
  </w:num>
  <w:num w:numId="23">
    <w:abstractNumId w:val="20"/>
  </w:num>
  <w:num w:numId="24">
    <w:abstractNumId w:val="3"/>
  </w:num>
  <w:num w:numId="25">
    <w:abstractNumId w:val="23"/>
  </w:num>
  <w:num w:numId="26">
    <w:abstractNumId w:val="4"/>
  </w:num>
  <w:num w:numId="27">
    <w:abstractNumId w:val="11"/>
  </w:num>
  <w:num w:numId="28">
    <w:abstractNumId w:val="7"/>
  </w:num>
  <w:num w:numId="29">
    <w:abstractNumId w:val="25"/>
  </w:num>
  <w:num w:numId="30">
    <w:abstractNumId w:val="41"/>
  </w:num>
  <w:num w:numId="31">
    <w:abstractNumId w:val="5"/>
  </w:num>
  <w:num w:numId="32">
    <w:abstractNumId w:val="38"/>
  </w:num>
  <w:num w:numId="33">
    <w:abstractNumId w:val="21"/>
  </w:num>
  <w:num w:numId="34">
    <w:abstractNumId w:val="10"/>
  </w:num>
  <w:num w:numId="35">
    <w:abstractNumId w:val="42"/>
  </w:num>
  <w:num w:numId="36">
    <w:abstractNumId w:val="16"/>
  </w:num>
  <w:num w:numId="37">
    <w:abstractNumId w:val="43"/>
  </w:num>
  <w:num w:numId="38">
    <w:abstractNumId w:val="12"/>
  </w:num>
  <w:num w:numId="39">
    <w:abstractNumId w:val="30"/>
  </w:num>
  <w:num w:numId="40">
    <w:abstractNumId w:val="14"/>
  </w:num>
  <w:num w:numId="41">
    <w:abstractNumId w:val="17"/>
  </w:num>
  <w:num w:numId="42">
    <w:abstractNumId w:val="39"/>
  </w:num>
  <w:num w:numId="43">
    <w:abstractNumId w:val="2"/>
  </w:num>
  <w:num w:numId="4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00CF"/>
    <w:rsid w:val="0002191D"/>
    <w:rsid w:val="00022A39"/>
    <w:rsid w:val="00023B0F"/>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3CD"/>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51DB"/>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CFC"/>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68B6"/>
    <w:rsid w:val="000F73D4"/>
    <w:rsid w:val="000F7D42"/>
    <w:rsid w:val="00103359"/>
    <w:rsid w:val="001043B6"/>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236"/>
    <w:rsid w:val="00175BBA"/>
    <w:rsid w:val="00175ECF"/>
    <w:rsid w:val="00177E19"/>
    <w:rsid w:val="00180375"/>
    <w:rsid w:val="001828E7"/>
    <w:rsid w:val="0018396F"/>
    <w:rsid w:val="00185093"/>
    <w:rsid w:val="00186B3D"/>
    <w:rsid w:val="001872B0"/>
    <w:rsid w:val="00187CC9"/>
    <w:rsid w:val="00190ADD"/>
    <w:rsid w:val="00191309"/>
    <w:rsid w:val="00192446"/>
    <w:rsid w:val="00192A9F"/>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D4"/>
    <w:rsid w:val="001B57F8"/>
    <w:rsid w:val="001B60A1"/>
    <w:rsid w:val="001B6A72"/>
    <w:rsid w:val="001C00AA"/>
    <w:rsid w:val="001C01B1"/>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0BBB"/>
    <w:rsid w:val="002122D7"/>
    <w:rsid w:val="00212373"/>
    <w:rsid w:val="002125B8"/>
    <w:rsid w:val="00212A25"/>
    <w:rsid w:val="00212E09"/>
    <w:rsid w:val="00212E3B"/>
    <w:rsid w:val="00213118"/>
    <w:rsid w:val="002138EA"/>
    <w:rsid w:val="00214FBD"/>
    <w:rsid w:val="00216838"/>
    <w:rsid w:val="00216854"/>
    <w:rsid w:val="00217F27"/>
    <w:rsid w:val="0022003A"/>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2E93"/>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1FF7"/>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0FAD"/>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2333"/>
    <w:rsid w:val="003F4111"/>
    <w:rsid w:val="003F4287"/>
    <w:rsid w:val="003F5228"/>
    <w:rsid w:val="003F549B"/>
    <w:rsid w:val="003F5C6E"/>
    <w:rsid w:val="003F5FC4"/>
    <w:rsid w:val="003F6830"/>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2488"/>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0B05"/>
    <w:rsid w:val="0052213C"/>
    <w:rsid w:val="00522299"/>
    <w:rsid w:val="00522C5E"/>
    <w:rsid w:val="00523341"/>
    <w:rsid w:val="00524608"/>
    <w:rsid w:val="00524FCA"/>
    <w:rsid w:val="00526D23"/>
    <w:rsid w:val="00527E72"/>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0A46"/>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5333"/>
    <w:rsid w:val="0061691F"/>
    <w:rsid w:val="006210C4"/>
    <w:rsid w:val="00621C46"/>
    <w:rsid w:val="00621EF2"/>
    <w:rsid w:val="00622B32"/>
    <w:rsid w:val="00622ECE"/>
    <w:rsid w:val="00624047"/>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7E0"/>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1AE9"/>
    <w:rsid w:val="006D26BD"/>
    <w:rsid w:val="006D2979"/>
    <w:rsid w:val="006D3D64"/>
    <w:rsid w:val="006D5724"/>
    <w:rsid w:val="006D5C99"/>
    <w:rsid w:val="006D62BC"/>
    <w:rsid w:val="006D686A"/>
    <w:rsid w:val="006D6FE0"/>
    <w:rsid w:val="006E3412"/>
    <w:rsid w:val="006E3826"/>
    <w:rsid w:val="006E3885"/>
    <w:rsid w:val="006E3906"/>
    <w:rsid w:val="006E3D20"/>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1D4C"/>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27F"/>
    <w:rsid w:val="007B3E5F"/>
    <w:rsid w:val="007B4439"/>
    <w:rsid w:val="007B486F"/>
    <w:rsid w:val="007B5FDD"/>
    <w:rsid w:val="007B60DD"/>
    <w:rsid w:val="007B7075"/>
    <w:rsid w:val="007B7747"/>
    <w:rsid w:val="007B78F9"/>
    <w:rsid w:val="007C0F61"/>
    <w:rsid w:val="007C2339"/>
    <w:rsid w:val="007C3832"/>
    <w:rsid w:val="007C3EAF"/>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0FB"/>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AE7"/>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46D8"/>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5CD0"/>
    <w:rsid w:val="009860DC"/>
    <w:rsid w:val="009872DF"/>
    <w:rsid w:val="00987C57"/>
    <w:rsid w:val="00990ED1"/>
    <w:rsid w:val="009913F6"/>
    <w:rsid w:val="009916F6"/>
    <w:rsid w:val="00992B5F"/>
    <w:rsid w:val="0099438A"/>
    <w:rsid w:val="00996A25"/>
    <w:rsid w:val="00997D88"/>
    <w:rsid w:val="009A002B"/>
    <w:rsid w:val="009A21C7"/>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36F"/>
    <w:rsid w:val="00A64892"/>
    <w:rsid w:val="00A64CC8"/>
    <w:rsid w:val="00A65439"/>
    <w:rsid w:val="00A66192"/>
    <w:rsid w:val="00A67ACD"/>
    <w:rsid w:val="00A71503"/>
    <w:rsid w:val="00A717BF"/>
    <w:rsid w:val="00A72864"/>
    <w:rsid w:val="00A73AA7"/>
    <w:rsid w:val="00A74CFE"/>
    <w:rsid w:val="00A74F1A"/>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595F"/>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0EDE"/>
    <w:rsid w:val="00B2120B"/>
    <w:rsid w:val="00B21314"/>
    <w:rsid w:val="00B216D4"/>
    <w:rsid w:val="00B22ADA"/>
    <w:rsid w:val="00B23D63"/>
    <w:rsid w:val="00B2435D"/>
    <w:rsid w:val="00B24CA9"/>
    <w:rsid w:val="00B2597E"/>
    <w:rsid w:val="00B261CE"/>
    <w:rsid w:val="00B26283"/>
    <w:rsid w:val="00B2715B"/>
    <w:rsid w:val="00B27721"/>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1718"/>
    <w:rsid w:val="00B62514"/>
    <w:rsid w:val="00B625EF"/>
    <w:rsid w:val="00B64C30"/>
    <w:rsid w:val="00B654F6"/>
    <w:rsid w:val="00B656F3"/>
    <w:rsid w:val="00B72160"/>
    <w:rsid w:val="00B72ED9"/>
    <w:rsid w:val="00B753D2"/>
    <w:rsid w:val="00B75673"/>
    <w:rsid w:val="00B75741"/>
    <w:rsid w:val="00B76237"/>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3F33"/>
    <w:rsid w:val="00BD455F"/>
    <w:rsid w:val="00BD53A3"/>
    <w:rsid w:val="00BD6EAE"/>
    <w:rsid w:val="00BD707B"/>
    <w:rsid w:val="00BD7535"/>
    <w:rsid w:val="00BE1201"/>
    <w:rsid w:val="00BE13B5"/>
    <w:rsid w:val="00BE2C60"/>
    <w:rsid w:val="00BE698E"/>
    <w:rsid w:val="00BE6ECF"/>
    <w:rsid w:val="00BF0BCB"/>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898"/>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5198"/>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1198"/>
    <w:rsid w:val="00D6123B"/>
    <w:rsid w:val="00D613B6"/>
    <w:rsid w:val="00D616E9"/>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2E5A"/>
    <w:rsid w:val="00DB3E97"/>
    <w:rsid w:val="00DB4599"/>
    <w:rsid w:val="00DB4974"/>
    <w:rsid w:val="00DB4A68"/>
    <w:rsid w:val="00DB5BCD"/>
    <w:rsid w:val="00DC07AA"/>
    <w:rsid w:val="00DC1A94"/>
    <w:rsid w:val="00DC2027"/>
    <w:rsid w:val="00DC4132"/>
    <w:rsid w:val="00DC476F"/>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6DCF"/>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34A3"/>
    <w:rsid w:val="00E93ED6"/>
    <w:rsid w:val="00E94990"/>
    <w:rsid w:val="00E9594C"/>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361"/>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0C4B"/>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2952"/>
    <w:rsid w:val="00F938BB"/>
    <w:rsid w:val="00F95763"/>
    <w:rsid w:val="00F95E6B"/>
    <w:rsid w:val="00F9640C"/>
    <w:rsid w:val="00FA0920"/>
    <w:rsid w:val="00FA174D"/>
    <w:rsid w:val="00FA1F5E"/>
    <w:rsid w:val="00FA2325"/>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E9A"/>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uiPriority="99"/>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2174"/>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uiPriority w:val="99"/>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uiPriority w:val="99"/>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2E116A"/>
    <w:rPr>
      <w:rFonts w:ascii="Arial" w:hAnsi="Arial"/>
      <w:b/>
      <w:noProof/>
      <w:sz w:val="18"/>
      <w:lang w:val="en-GB" w:eastAsia="en-US"/>
    </w:rPr>
  </w:style>
  <w:style w:type="paragraph" w:customStyle="1" w:styleId="Reference">
    <w:name w:val="Reference"/>
    <w:basedOn w:val="a0"/>
    <w:qFormat/>
    <w:rsid w:val="00F70C4B"/>
    <w:pPr>
      <w:numPr>
        <w:numId w:val="33"/>
      </w:numPr>
      <w:overflowPunct w:val="0"/>
      <w:autoSpaceDE w:val="0"/>
      <w:autoSpaceDN w:val="0"/>
      <w:adjustRightInd w:val="0"/>
      <w:spacing w:line="259" w:lineRule="auto"/>
      <w:jc w:val="both"/>
    </w:pPr>
    <w:rPr>
      <w:rFonts w:ascii="Arial" w:eastAsia="Times New Roman"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57601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4612851">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10441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Zhongda Du</dc:creator>
  <dc:description/>
  <cp:lastModifiedBy>OPPO</cp:lastModifiedBy>
  <cp:revision>13</cp:revision>
  <dcterms:created xsi:type="dcterms:W3CDTF">2024-09-30T03:24:00Z</dcterms:created>
  <dcterms:modified xsi:type="dcterms:W3CDTF">2024-09-30T08:00:00Z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